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83" w:rsidRDefault="00590783" w:rsidP="00590783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Индикаторы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</w:t>
      </w:r>
      <w:r w:rsidR="00D41ABE">
        <w:rPr>
          <w:rStyle w:val="a3"/>
          <w:rFonts w:ascii="Inter" w:hAnsi="Inter"/>
          <w:color w:val="212529"/>
        </w:rPr>
        <w:t>Кирзинского</w:t>
      </w:r>
      <w:r>
        <w:rPr>
          <w:rStyle w:val="a3"/>
          <w:rFonts w:ascii="Inter" w:hAnsi="Inter"/>
          <w:color w:val="212529"/>
        </w:rPr>
        <w:t xml:space="preserve"> сельсовета Ордынского района Новосибирской области муниципального контроля в дорожном хозяйстве:</w:t>
      </w:r>
    </w:p>
    <w:p w:rsidR="00590783" w:rsidRDefault="00590783" w:rsidP="00590783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наличие обращений, заявлений граждан, в том числе индивидуальных предпринимателей, юридических лиц, а также информации от органов государственной власти, органов местного самоуправления о нарушении обязательных требований при осуществлении муниципального контроля в дорожном хозяйстве.</w:t>
      </w:r>
    </w:p>
    <w:p w:rsidR="00590783" w:rsidRDefault="00590783" w:rsidP="00590783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E4259C" w:rsidRDefault="00E4259C">
      <w:bookmarkStart w:id="0" w:name="_GoBack"/>
      <w:bookmarkEnd w:id="0"/>
    </w:p>
    <w:sectPr w:rsidR="00E4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9"/>
    <w:rsid w:val="00590783"/>
    <w:rsid w:val="005F54F9"/>
    <w:rsid w:val="00D41ABE"/>
    <w:rsid w:val="00E4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5BC0D-FABC-4FEA-B852-85BF3641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9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783"/>
    <w:rPr>
      <w:b/>
      <w:bCs/>
    </w:rPr>
  </w:style>
  <w:style w:type="character" w:styleId="a4">
    <w:name w:val="Hyperlink"/>
    <w:basedOn w:val="a0"/>
    <w:uiPriority w:val="99"/>
    <w:semiHidden/>
    <w:unhideWhenUsed/>
    <w:rsid w:val="00590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2024-11-27T09:08:00Z</dcterms:created>
  <dcterms:modified xsi:type="dcterms:W3CDTF">2024-12-03T01:33:00Z</dcterms:modified>
</cp:coreProperties>
</file>