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5E" w:rsidRDefault="00C623D7">
      <w:r>
        <w:rPr>
          <w:rFonts w:ascii="Brush Script MT" w:hAnsi="Brush Script MT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85.5pt" adj=",10800" fillcolor="black">
            <v:shadow color="#868686"/>
            <v:textpath style="font-family:&quot;Monotype Corsiva&quot;;font-weight:bold;v-text-kern:t" trim="t" fitpath="t" string="КИРЗИНСКИЙ ВЕСТНИК"/>
          </v:shape>
        </w:pict>
      </w:r>
    </w:p>
    <w:p w:rsidR="0003385E" w:rsidRDefault="0003385E" w:rsidP="0003385E"/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tab/>
      </w: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Издатель  - Администрация   Кирзинского    сельсовета</w:t>
      </w:r>
    </w:p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Ордынского района Новосибирской области</w:t>
      </w:r>
    </w:p>
    <w:p w:rsidR="0003385E" w:rsidRDefault="00C623D7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B57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2022                                                                                                       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№ </w:t>
      </w:r>
      <w:r w:rsidR="00B57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4E1412" w:rsidRDefault="004E1412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КИРЗИНСКОГО СЕЛЬСОВЕТА</w:t>
      </w: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ОРДЫНСКОГО РАЙОНА НОВОСИБИРСКОЙ ОБЛАСТИ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3D7" w:rsidRPr="00C623D7" w:rsidRDefault="00C623D7" w:rsidP="00C62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08.06.2022                                                                                                                      № 92 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администрации Кирзинского сельсовета Ордынского района Новосибирской области 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04.08.2020 № 87 «Об утверждении порядка ведения 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муниципальной долговой книги 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Кирзинского сельсовета Ордынского района Новосибирской области».</w:t>
      </w:r>
    </w:p>
    <w:p w:rsidR="00C623D7" w:rsidRPr="00C623D7" w:rsidRDefault="00C623D7" w:rsidP="00C62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соответствии с протестом прокуратуры Ордынского района Новосибирской области от 31.05.2022 г. № 1-410в-2021, </w:t>
      </w: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C623D7" w:rsidRPr="00C623D7" w:rsidRDefault="00C623D7" w:rsidP="00C623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lang w:eastAsia="ru-RU"/>
        </w:rPr>
        <w:t>Внести в Порядок ведения муниципальной долговой книги Кирзинского сельсовета Ордынского района Новосибирской области (далее – Порядок), утвержденный постановлением администрации Кирзинского сельсовета Ордынского района Новосибирской области от 04.08.2020 № 87, следующие изменения:</w:t>
      </w:r>
    </w:p>
    <w:p w:rsidR="00C623D7" w:rsidRPr="00C623D7" w:rsidRDefault="00C623D7" w:rsidP="00C623D7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lang w:eastAsia="ru-RU"/>
        </w:rPr>
        <w:t>Пункт 7 Порядка изложить в следующей редакции:</w:t>
      </w: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lang w:eastAsia="ru-RU"/>
        </w:rPr>
        <w:t>«</w:t>
      </w: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Информация о долговых обязательствах (за исключением обязательств по муниципальным гарантиям) вносится финансовым органом Кирзинского сельсовета Ордынского района Новосибирской области в муниципальную долговую книгу в срок, не превышающий пяти рабочих дней с момента возникнове6ния соответствующего обязательства.</w:t>
      </w: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Информация о долговых обязательствах по муниципальным гарантиям вносится финансовым органом Кирзинского сельсовета Ордынского района Новосибирской области в муниципальную долговую книгу в течение пяти рабочих дней с момента получения финансовым органом Кирзинского сельсовета Ордынского района Новосибирской области сведений о фактическом возникновении (увеличении) или </w:t>
      </w: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прекращении (уменьшении) обязательств </w:t>
      </w:r>
      <w:proofErr w:type="spellStart"/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принципиала</w:t>
      </w:r>
      <w:proofErr w:type="spellEnd"/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обеспеченных муниципальной гарантией</w:t>
      </w:r>
      <w:proofErr w:type="gramStart"/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623D7">
        <w:rPr>
          <w:rFonts w:ascii="Times New Roman" w:eastAsia="Times New Roman" w:hAnsi="Times New Roman" w:cs="Times New Roman"/>
          <w:sz w:val="28"/>
          <w:lang w:eastAsia="ru-RU"/>
        </w:rPr>
        <w:t>».</w:t>
      </w:r>
      <w:proofErr w:type="gramEnd"/>
    </w:p>
    <w:p w:rsidR="00C623D7" w:rsidRPr="00C623D7" w:rsidRDefault="00C623D7" w:rsidP="00C623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периодическом печатном издании «</w:t>
      </w:r>
      <w:proofErr w:type="spellStart"/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Кирзинский</w:t>
      </w:r>
      <w:proofErr w:type="spellEnd"/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 и разместить на официальном сайте администрации Кирзинского сельсовета Ордынского района Новосибирской области в сети «Интернет».</w:t>
      </w:r>
    </w:p>
    <w:p w:rsidR="00C623D7" w:rsidRPr="00C623D7" w:rsidRDefault="00C623D7" w:rsidP="00C623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в соответствии с действующим законодательством.</w:t>
      </w:r>
    </w:p>
    <w:p w:rsidR="00C623D7" w:rsidRPr="00C623D7" w:rsidRDefault="00C623D7" w:rsidP="00C623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за</w:t>
      </w:r>
      <w:proofErr w:type="gramEnd"/>
      <w:r w:rsidRPr="00C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Кирзинского сельсовета</w:t>
      </w: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Ордынского района</w:t>
      </w:r>
    </w:p>
    <w:p w:rsidR="00C623D7" w:rsidRPr="00C623D7" w:rsidRDefault="00C623D7" w:rsidP="00C623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                                                                  </w:t>
      </w:r>
      <w:proofErr w:type="spellStart"/>
      <w:r w:rsidRPr="00C6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Чичина</w:t>
      </w:r>
      <w:proofErr w:type="spellEnd"/>
      <w:r w:rsidRPr="00C6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</w:t>
      </w:r>
    </w:p>
    <w:p w:rsidR="006E3D99" w:rsidRDefault="006E3D99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D99" w:rsidRDefault="006E3D99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D99" w:rsidRDefault="006E3D99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АДМИНИСТРАЦИЯ     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КИРЗИНСКОГО    СЕЛЬСОВЕТА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ОРДЫНСКОГО  РАЙОНА   НОВОСИБИРСКОЙ  ОБЛАСТИ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ПОСТАНОВЛЕНИЕ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 10.06. 2022                                                                                                  №  93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 О паспорте муниципального образования 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Положением «О бюджетном процессе в </w:t>
      </w:r>
      <w:proofErr w:type="spellStart"/>
      <w:r w:rsidRPr="00C623D7">
        <w:rPr>
          <w:rFonts w:ascii="Times New Roman" w:eastAsia="Calibri" w:hAnsi="Times New Roman" w:cs="Times New Roman"/>
          <w:sz w:val="28"/>
          <w:szCs w:val="28"/>
        </w:rPr>
        <w:t>Кирзинском</w:t>
      </w:r>
      <w:proofErr w:type="spellEnd"/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  сельсовете Ордынского района Новосибирской области, утвержденного решением    десятой (внеочередной) сессией  Совета депутатов Кирзинского  сельсовета  Ордынского района Новосибирской области  от  16.06.2021  № 32  и в целях создания и упорядочения унифицированной информационной основы планирования и бюджетирования, руководствуясь Уставом   сельского поселения Кирзинского  сельсовета Ордынского муниципального  района Новосибирской области,</w:t>
      </w:r>
      <w:proofErr w:type="gramEnd"/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1. Утвердить    Паспорт   Кирзинского сельсовета Ордынского района Новосибирской области    за  2021 год согласно приложению № 1.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623D7">
        <w:rPr>
          <w:rFonts w:ascii="Times New Roman" w:eastAsia="Calibri" w:hAnsi="Times New Roman" w:cs="Times New Roman"/>
          <w:bCs/>
          <w:sz w:val="28"/>
          <w:szCs w:val="28"/>
        </w:rPr>
        <w:t xml:space="preserve">      2. Опубликовать  настоящее постановление в периодическом печатном издании  «</w:t>
      </w:r>
      <w:proofErr w:type="spellStart"/>
      <w:r w:rsidRPr="00C623D7">
        <w:rPr>
          <w:rFonts w:ascii="Times New Roman" w:eastAsia="Calibri" w:hAnsi="Times New Roman" w:cs="Times New Roman"/>
          <w:bCs/>
          <w:sz w:val="28"/>
          <w:szCs w:val="28"/>
        </w:rPr>
        <w:t>Кирзинский</w:t>
      </w:r>
      <w:proofErr w:type="spellEnd"/>
      <w:r w:rsidRPr="00C623D7">
        <w:rPr>
          <w:rFonts w:ascii="Times New Roman" w:eastAsia="Calibri" w:hAnsi="Times New Roman" w:cs="Times New Roman"/>
          <w:bCs/>
          <w:sz w:val="28"/>
          <w:szCs w:val="28"/>
        </w:rPr>
        <w:t xml:space="preserve"> вестник» и разместить на официальном сайте администрации Кирзинского сельсовета Ордынского района Новосибирской области.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     3. </w:t>
      </w:r>
      <w:proofErr w:type="gramStart"/>
      <w:r w:rsidRPr="00C623D7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 исполнением  настоящего  постановления   оставляю  за собой.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Глава Кирзинского сельсовета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Ордынского района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Новосибирской области                                              Т.В. </w:t>
      </w:r>
      <w:proofErr w:type="spellStart"/>
      <w:r w:rsidRPr="00C623D7">
        <w:rPr>
          <w:rFonts w:ascii="Times New Roman" w:eastAsia="Calibri" w:hAnsi="Times New Roman" w:cs="Times New Roman"/>
          <w:sz w:val="28"/>
          <w:szCs w:val="28"/>
        </w:rPr>
        <w:t>Чичина</w:t>
      </w:r>
      <w:proofErr w:type="spellEnd"/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>Приложение № 1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23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2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623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ПАСПОРТ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623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муниципального образования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623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Кирзинского сельсовета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623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Ордынского   района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623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Новосибирской области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C623D7" w:rsidRPr="00C623D7" w:rsidSect="00C623D7">
          <w:headerReference w:type="default" r:id="rId9"/>
          <w:pgSz w:w="11906" w:h="16838"/>
          <w:pgMar w:top="426" w:right="567" w:bottom="1134" w:left="1134" w:header="0" w:footer="0" w:gutter="0"/>
          <w:cols w:space="708"/>
          <w:titlePg/>
          <w:docGrid w:linePitch="381"/>
        </w:sectPr>
      </w:pP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6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6379"/>
        <w:gridCol w:w="1326"/>
        <w:gridCol w:w="1276"/>
      </w:tblGrid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Отчетный период 2021 год</w:t>
            </w:r>
          </w:p>
        </w:tc>
      </w:tr>
      <w:tr w:rsidR="00C623D7" w:rsidRPr="00C623D7" w:rsidTr="00C623D7">
        <w:trPr>
          <w:cantSplit/>
          <w:trHeight w:val="30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Общие сведения о муниципальном образовании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365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Общие сведения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76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1.1.1.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Удаленность центра поселения от районного центра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1.1.2.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Удаленность центра поселения от областного центра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133,9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1.1.3.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Удаленность поселения от ближайшей ж/д станции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1.1.4.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населенных пунктов, входящих в состав поселения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623D7" w:rsidRPr="00C623D7" w:rsidTr="00C623D7">
        <w:trPr>
          <w:cantSplit/>
          <w:trHeight w:val="283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1.1.5.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населенных пунктов с численностью населения менее 100 человек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Территория муниципального образования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1.2.1.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территории поселения – всего,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19329</w:t>
            </w:r>
          </w:p>
        </w:tc>
      </w:tr>
      <w:tr w:rsidR="00C623D7" w:rsidRPr="00C623D7" w:rsidTr="00C623D7">
        <w:trPr>
          <w:cantSplit/>
          <w:trHeight w:val="221"/>
        </w:trPr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3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1.2.2.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40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земли населенных пунктов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407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1.2.3.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40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земли жилой застройки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</w:tr>
      <w:tr w:rsidR="00C623D7" w:rsidRPr="00C623D7" w:rsidTr="00C623D7">
        <w:trPr>
          <w:cantSplit/>
          <w:trHeight w:val="718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1.2.4.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40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1.2.5.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40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земли особо охраняемых территорий и объектов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1.2.6.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40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земли лесного фонда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1.2.7.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40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земли водного фонда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1.2.8.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40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земли рекреационного назначения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1.2.9.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Сельхозугодья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-в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15790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них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1.2.10.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пашня,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13160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1.2.11.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1.2.12.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сельскохозяйственных организациях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12399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1.2.13.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крестьянских, фермерских хозяйствах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382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1.2.14.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личных подсобных хозяйствах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231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1.2.15.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прочие (СПТУ, </w:t>
            </w: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агроснаб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1.2.16.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Общая площадь земельных участков, находящихся в муниципальной собственности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28,5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Население муниципального образования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Численность постоянного населения (на начало года) –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1857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 в возрасте: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0-6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6-18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278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1.3.4.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трудоспособном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971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1.3.5.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старше трудоспособного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516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1.3.6.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Численность лиц, замещающих муниципальные должности и муниципальные должности муниципальной службы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1.3.7.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родившихся</w:t>
            </w:r>
            <w:proofErr w:type="gramEnd"/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1.3.8.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умерших</w:t>
            </w:r>
            <w:proofErr w:type="gramEnd"/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1.3.9.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Естественный прирост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(+), 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убыль (-)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1.3.10.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Миграционный прирост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(+), 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убыль (-)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1.3.11.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домохозяйств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1010</w:t>
            </w:r>
          </w:p>
        </w:tc>
      </w:tr>
      <w:tr w:rsidR="00C623D7" w:rsidRPr="00C623D7" w:rsidTr="00C623D7">
        <w:trPr>
          <w:cantSplit/>
          <w:trHeight w:val="30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Ресурсы и резервы экономического развития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66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Незастроенные территории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2.1.1.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Незастроенные территории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–в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 земли, пригодные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2.1.2.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жилищного строительства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2.1.3.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строительства объектов коммерческо-производственного и социально-культурного назначения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33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2.1.4.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пригодные для организации рекреационных зон, заказников</w:t>
            </w:r>
            <w:proofErr w:type="gramEnd"/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2.2.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Трудовые ресурсы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2.2.1.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Численность трудовых ресурсов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1025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2.2.2.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Занято в экономике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330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2.3.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Муниципальное  имущество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2.3.1.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недвижимого имущества, находящегося в собственности поселения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285,49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2.3.2.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нее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переданная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аренду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2.3.3.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земли, находящейся в собственности поселения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285,09</w:t>
            </w:r>
          </w:p>
        </w:tc>
      </w:tr>
      <w:tr w:rsidR="00C623D7" w:rsidRPr="00C623D7" w:rsidTr="00C623D7">
        <w:trPr>
          <w:cantSplit/>
          <w:trHeight w:val="233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нее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переданная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аренду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2.3.5.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Приватизировано жилья за год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2.3.6. 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выставленных на продажу земельных участков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2.3.7.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2.3.8.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проданных гражданам и юридическим лицам за год земельных участков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2.3.9.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2.3.10.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Доля земель, находящихся в муниципальной собственности, от общей площади земель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0,0014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том числе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сданной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аренду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Поступления арендной платы, а также средств от продажи права на заключение договора аренды –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за земли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 сдачи в аренду имущества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муниципального нежилого фонда, оборудованная: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водопроводом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канализацией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2.3.17.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центральным отоплением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2.3.18.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газом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2.3.19.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квартирных телефонных аппаратов сети общего пользования или имеющих на нее выход в расчете на 100 человек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C623D7" w:rsidRPr="00C623D7" w:rsidTr="00C623D7">
        <w:trPr>
          <w:cantSplit/>
          <w:trHeight w:val="30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Экономический потенциал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действующих промышленных предприятий   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действующих сельскохозяйственных предприятий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3.3.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крестьянско-фермерских хозяйств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личных подсобных хозяйств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1010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действующих стационарных магазинов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действующих рынков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действующих предприятий бытового обслуживания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E34B75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30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Инфраструктурное обустройство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Дороги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4.1.1.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автомобильных дорог –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25,8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4.1.2.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 дорог с твердым покрытием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9,6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4.1.3.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Плотность автомобильных дорог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/кв. 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0,24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4.1.4.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Наличие искусственных сооружений (мосты, трубы)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4.1.5.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Удельный вес освещенных улиц в общей протяженности улиц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97,8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76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дошкольных образовательных учреждений (ДОУ)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66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4.2.2.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Доля детей в возрасте от 5 до 18 лет, обучающихся по дополнительным образовательным программам, в общей численности детей этого возраста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4.2.4.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общеобразовательных учреждений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4.2.5.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295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детей, посещающих  общеобразовательные учреждения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235</w:t>
            </w:r>
          </w:p>
        </w:tc>
      </w:tr>
      <w:tr w:rsidR="00C623D7" w:rsidRPr="00C623D7" w:rsidTr="00C623D7">
        <w:trPr>
          <w:cantSplit/>
          <w:trHeight w:val="32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4.2.7.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малокомплектных сельских общеобразовательных учреждений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4.2.8.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4.2.9.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детей, посещающих малокомплектные  сельские общеобразовательные учреждения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4.2.10.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учеников, приходящихся на 1 учителя в общеобразовательных учреждениях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населенных пунктов, не имеющих общеобразовательных учреждений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4.2.12.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населенных пунктов, из которых осуществляется ежедневный подвоз детей в общеобразовательные учреждения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623D7" w:rsidRPr="00C623D7" w:rsidTr="00C623D7">
        <w:trPr>
          <w:cantSplit/>
          <w:trHeight w:val="266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4.2.13.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учреждений дополнительного образования (УДО) (образовательных, музыкальных, художественных, спортивных, технических и др.)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4.2.14.</w:t>
            </w: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C623D7" w:rsidRPr="00C623D7" w:rsidTr="00C623D7">
        <w:trPr>
          <w:cantSplit/>
          <w:trHeight w:val="300"/>
        </w:trPr>
        <w:tc>
          <w:tcPr>
            <w:tcW w:w="8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 6-18 лет, посещающих УДО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совместительства учителей в  общеобразовательных учреждениях (отношение штатных должностей к занятым должностям)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4.2.17.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Доля учителей пенсионного возраста в общеобразовательных учреждениях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Профессиональное образование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4.3.1.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учреждений начального  профессионального образования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4.3.2.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мест в образовательных учреждениях начального профессионального образования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4.3.3.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учреждений среднего  профессионального образования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4.3.4.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мест в образовательных учреждениях среднего профессионального образования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Здравоохранение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4.4.1.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объектов здравоохранения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4.4.2. 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больницы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единиц,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4.4.3.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4.4.4.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амбулаторно-поликлинические учреждения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3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4.4.5.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пос./смен.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C623D7" w:rsidRPr="00C623D7" w:rsidTr="00C623D7">
        <w:trPr>
          <w:cantSplit/>
          <w:trHeight w:val="24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4.4.6.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санатории,  санатории-профилактории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4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4.4.7.</w:t>
            </w:r>
          </w:p>
        </w:tc>
        <w:tc>
          <w:tcPr>
            <w:tcW w:w="6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4.4.8.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ФАПы</w:t>
            </w:r>
            <w:proofErr w:type="spellEnd"/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4.4.9.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Укомплектованность </w:t>
            </w: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ФАПов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медперсоналом (число занятых должностей к числу штатных должностей)       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4.4.10.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населенных пунктов, не имеющих действующих медицинских учреждений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4.5.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Физкультура, культура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4.5.1.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Всего спортивных сооружений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4.5.2.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спортивные комплексы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4.5.3.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стадионы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4.5.4. 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плавательные бассейны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4.5.5. </w:t>
            </w: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дорожек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4.5.6.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спортивные залы, включая школьные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4.5.7.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хоккейные коробки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4.5.8.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общедоступных библиотек, число книговыдач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4.5.9.</w:t>
            </w: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экз.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15,09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4.5.10.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учреждений культурно-досугового типа, количество мест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4.5.11.</w:t>
            </w: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4.5.12.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киноустановок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4.5.13.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музеев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4.5.14.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обустроенных мест массового отдыха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4.5.15.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памятников истории и культуры на  территории муниципального образования –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E34B75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Социальная защита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Численность населения, состоящего на учете в органах и учреждениях социальной защиты –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1370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 по категориям:</w:t>
            </w:r>
          </w:p>
        </w:tc>
        <w:tc>
          <w:tcPr>
            <w:tcW w:w="13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пожилые граждане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510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инвалиды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дети-инвалиды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4.6.5.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ветераны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224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4.6.6.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малоимущие граждане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605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4.6.7.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Нуждающиеся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обслуживании на дому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4.6.8.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Удельный вес населения, получающего меры социальной поддержки, к общей численности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4.6.9.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Численность граждан, получающих социальные услуги на дому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4.6.10.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Численность граждан, нуждающихся в получении места в стационарном учреждении социального обслуживания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3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инвалидов с психоневрологическими заболеваниями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Численность семей «группы риска», состоящих на учете в органах и учреждениях социальной защиты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них детей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4.6.15.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Численность детей-сирот и детей, оставшихся без попечения родителей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4.6.16.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Численность детей-сирот и детей, оставшихся без попечения родителей, охваченных семейными формами устройства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4.7.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4.7.1.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Площадь жилищного фонда –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39,27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4.7.2.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 площадь муниципального жилищного фонда -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0,137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Общая площадь ветхого и аварийного </w:t>
            </w: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муниципальногожилого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фонда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тыс.кв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0,0268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4.7.4.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семей, состоящих на учете для получения жилья, на конец года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 молодые семьи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554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семей, получивших государственную и муниципальную поддержку на улучшение жилищных условий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623D7" w:rsidRPr="00C623D7" w:rsidTr="00C623D7">
        <w:trPr>
          <w:cantSplit/>
          <w:trHeight w:val="554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4.7.7.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общей площади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554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4.7.8.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 индивидуальных жилых домов, построенных населением за свой счет и (или) с помощью кредитов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общей площади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554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4.7.9.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Ввод жилья на 1 человека в год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общей площади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4.7.10.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Стоимость жилищно-коммунальных услуг для населения в расчете на 1 кв. метр общей площади, в месяц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семей, получивших субсидии на оплату ЖКУ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Средняя величина субсидии на оплату ЖКУ (на семью в месяц)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Число централизованных источников теплоснабжения -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уличной газовой сети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51,4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тепловых сетей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1,62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нуждающихся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замене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E34B75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1,62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4.7.17.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водопроводных сетей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15,13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4.7.18.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нуждающихся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замене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E34B75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9,3</w:t>
            </w:r>
            <w:bookmarkStart w:id="0" w:name="_GoBack"/>
            <w:bookmarkEnd w:id="0"/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4.7.19.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канализационных сетей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4.7.20.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нуждающихся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замене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4.7.21.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Доля жилищного фонда, оборудованного всеми видами благоустройства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30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Доходы населения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Среднемесячная заработная плата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22100</w:t>
            </w:r>
          </w:p>
        </w:tc>
      </w:tr>
      <w:tr w:rsidR="00C623D7" w:rsidRPr="00C623D7" w:rsidTr="00C623D7">
        <w:trPr>
          <w:cantSplit/>
          <w:trHeight w:val="30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Бюджет муниципального поселения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6.1.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Доходы местного бюджета – всего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38308,6</w:t>
            </w:r>
          </w:p>
        </w:tc>
      </w:tr>
      <w:tr w:rsidR="00C623D7" w:rsidRPr="00C623D7" w:rsidTr="00C623D7">
        <w:trPr>
          <w:cantSplit/>
          <w:trHeight w:val="52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6.1.1.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том числе собственные доходы местного бюджета, включая все межбюджетные трансферты за исключением субвенций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33334,68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6.1.2.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1408,1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6.1.3.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земельный налог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1719,7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6.1.4.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имущество организаций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6.1.5.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лиц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226,0</w:t>
            </w:r>
          </w:p>
        </w:tc>
      </w:tr>
      <w:tr w:rsidR="00C623D7" w:rsidRPr="00C623D7" w:rsidTr="00C623D7">
        <w:trPr>
          <w:cantSplit/>
          <w:trHeight w:val="46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6.1.6.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доходы от сдачи в аренду имущества, находящегося в муниципальной собственности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6.1.7.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доходы от предпринимательской деятельности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Расходы местного бюджета –  сего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37403,5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 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6.2.1.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5322,9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6.2.2.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Национальную экономику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25747,8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6.2.3.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Жилищно-коммунальное хозяйство, включая благоустройство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5263,8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6.2.4.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Охрану окружающей среды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6.2.5.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13,1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6.2.6.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Культуру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470,9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6.2.7.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Кинематографию и средства массовой  информации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6.2.8.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Здравоохранение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6.2.9.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Физкультуру и спорт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6.2.10.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Социальную политику 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362,7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6.2.11.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left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Охрану общественного порядка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Дефицит</w:t>
            </w:r>
            <w:proofErr w:type="gramStart"/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(-), </w:t>
            </w:r>
            <w:proofErr w:type="gramEnd"/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профицит (+) местного бюджета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-905,16</w:t>
            </w:r>
          </w:p>
        </w:tc>
      </w:tr>
      <w:tr w:rsidR="00C623D7" w:rsidRPr="00C623D7" w:rsidTr="00C623D7">
        <w:trPr>
          <w:cantSplit/>
          <w:trHeight w:val="257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Источники внутреннего финансирования дефицита бюджета: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6.4.1.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муниципальные внутренние заимствования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23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6.4.2.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заключение кредитных соглашений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23D7" w:rsidRPr="00C623D7" w:rsidTr="00C623D7">
        <w:trPr>
          <w:cantSplit/>
          <w:trHeight w:val="699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6.4.3.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ind w:firstLine="39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иное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gramStart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3D7" w:rsidRPr="00C623D7" w:rsidRDefault="00C623D7" w:rsidP="00C62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3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E47FD2" w:rsidRDefault="00E47FD2" w:rsidP="00E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47FD2">
        <w:rPr>
          <w:rFonts w:ascii="inherit" w:eastAsia="Times New Roman" w:hAnsi="inherit" w:cs="Arial"/>
          <w:b/>
          <w:color w:val="222426"/>
          <w:sz w:val="27"/>
          <w:szCs w:val="27"/>
          <w:u w:val="single"/>
          <w:bdr w:val="none" w:sz="0" w:space="0" w:color="auto" w:frame="1"/>
          <w:lang w:eastAsia="ru-RU"/>
        </w:rPr>
        <w:t>ОГИБДД МО МВД «Ордынский»</w:t>
      </w:r>
      <w:r w:rsidRPr="00E47FD2">
        <w:rPr>
          <w:rFonts w:ascii="inherit" w:eastAsia="Times New Roman" w:hAnsi="inherit" w:cs="Arial"/>
          <w:b/>
          <w:color w:val="222426"/>
          <w:sz w:val="27"/>
          <w:szCs w:val="27"/>
          <w:u w:val="single"/>
          <w:bdr w:val="none" w:sz="0" w:space="0" w:color="auto" w:frame="1"/>
          <w:lang w:eastAsia="ru-RU"/>
        </w:rPr>
        <w:t xml:space="preserve"> ИНФОРМИРУЕТ</w:t>
      </w:r>
    </w:p>
    <w:p w:rsidR="00C623D7" w:rsidRPr="00C623D7" w:rsidRDefault="00C623D7" w:rsidP="00C623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>Сотрудниками ОГИБДД МО МВД «Ордынский» ведется работа по пресечению</w:t>
      </w:r>
      <w:r w:rsidRPr="00C623D7">
        <w:rPr>
          <w:rFonts w:ascii="inherit" w:eastAsia="Times New Roman" w:hAnsi="inherit" w:cs="Arial"/>
          <w:sz w:val="27"/>
          <w:szCs w:val="27"/>
          <w:bdr w:val="none" w:sz="0" w:space="0" w:color="auto" w:frame="1"/>
          <w:lang w:eastAsia="ru-RU"/>
        </w:rPr>
        <w:t xml:space="preserve"> нарушений Правил дорожного движения, связанных с управлением мопедами и мотоциклами. В рамках опе</w:t>
      </w: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 xml:space="preserve">ративно-профилактического мероприятия «Мотоциклист» </w:t>
      </w:r>
      <w:r w:rsidRPr="00C623D7">
        <w:rPr>
          <w:rFonts w:ascii="inherit" w:eastAsia="Times New Roman" w:hAnsi="inherit" w:cs="Arial"/>
          <w:sz w:val="27"/>
          <w:szCs w:val="27"/>
          <w:bdr w:val="none" w:sz="0" w:space="0" w:color="auto" w:frame="1"/>
          <w:lang w:eastAsia="ru-RU"/>
        </w:rPr>
        <w:t xml:space="preserve">за январь-май 2022 года на территории Ордынского района Госавтоинспекторами выявлено 56 нарушений, допущенных при управлении </w:t>
      </w:r>
      <w:proofErr w:type="spellStart"/>
      <w:r w:rsidRPr="00C623D7">
        <w:rPr>
          <w:rFonts w:ascii="inherit" w:eastAsia="Times New Roman" w:hAnsi="inherit" w:cs="Arial"/>
          <w:sz w:val="27"/>
          <w:szCs w:val="27"/>
          <w:bdr w:val="none" w:sz="0" w:space="0" w:color="auto" w:frame="1"/>
          <w:lang w:eastAsia="ru-RU"/>
        </w:rPr>
        <w:t>мототранспортными</w:t>
      </w:r>
      <w:proofErr w:type="spellEnd"/>
      <w:r w:rsidRPr="00C623D7">
        <w:rPr>
          <w:rFonts w:ascii="inherit" w:eastAsia="Times New Roman" w:hAnsi="inherit" w:cs="Arial"/>
          <w:sz w:val="27"/>
          <w:szCs w:val="27"/>
          <w:bdr w:val="none" w:sz="0" w:space="0" w:color="auto" w:frame="1"/>
          <w:lang w:eastAsia="ru-RU"/>
        </w:rPr>
        <w:t xml:space="preserve"> средствами. </w:t>
      </w: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>Госавтоинспекция напоминает:</w:t>
      </w: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ab/>
      </w:r>
      <w:proofErr w:type="gramStart"/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 xml:space="preserve">- за управление транспортным средством, </w:t>
      </w:r>
      <w:r w:rsidRPr="00C623D7">
        <w:rPr>
          <w:rFonts w:ascii="inherit" w:eastAsia="Times New Roman" w:hAnsi="inherit" w:cs="Arial"/>
          <w:sz w:val="27"/>
          <w:szCs w:val="27"/>
          <w:bdr w:val="none" w:sz="0" w:space="0" w:color="auto" w:frame="1"/>
          <w:lang w:eastAsia="ru-RU"/>
        </w:rPr>
        <w:t>не имея на это права</w:t>
      </w: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>, а также за передачу управления транспортным средством лицу, не имеющему на это права, предусмотрена административная ответственность по ст. 12.7 КоАП РФ (ч.1 ст.12.7 – штраф от пяти до пятнадцати тысяч рублей, ч. 2 ст. 12.7 – штраф в размере тридцати тысяч рублей, либо административный арест на срок до 15 суток, либо</w:t>
      </w:r>
      <w:proofErr w:type="gramEnd"/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 xml:space="preserve"> обязательные работы от ста до двухсот часов,  ч.3 ст. 12.7 – штраф в размере тридцати тысяч рублей);</w:t>
      </w: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ab/>
        <w:t>- за управление мотоциклом или мопедом без застегнутого мотошлема предусмотрена административная ответственность по ст. 12.6 КоАП РФ (штраф в размере одной тысячи рублей);</w:t>
      </w: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lastRenderedPageBreak/>
        <w:tab/>
        <w:t>- за нарушение правил пользования внешними световыми приборами, звуковыми сигналами предусмотрена административная ответственность по ст. 12.20 КоАП РФ (предупреждение или штраф в размере пятисот рублей);</w:t>
      </w: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sz w:val="27"/>
          <w:szCs w:val="27"/>
          <w:bdr w:val="none" w:sz="0" w:space="0" w:color="auto" w:frame="1"/>
          <w:lang w:eastAsia="ru-RU"/>
        </w:rPr>
        <w:tab/>
        <w:t xml:space="preserve"> - за управление транспортным средством, находясь в состоянии опьянения, предусмотрена административная ответственность по ст. 12.8 КоАП РФ, (арест от 10 до 15 суток или штраф тридцать тысяч рублей</w:t>
      </w: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>).</w:t>
      </w: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ab/>
        <w:t xml:space="preserve">За период апрель-июнь 2022 года  на территории Ордынского района произошло 4 ДТП с участием несовершеннолетних, в которых 4 ребенка получили ранения, один погиб. В трех  ДТП  данной категории фигурировал мототранспорт. </w:t>
      </w:r>
    </w:p>
    <w:p w:rsidR="00C623D7" w:rsidRPr="00C623D7" w:rsidRDefault="00C623D7" w:rsidP="00C623D7">
      <w:pPr>
        <w:shd w:val="clear" w:color="auto" w:fill="FFFFFF"/>
        <w:spacing w:after="0" w:line="240" w:lineRule="auto"/>
        <w:ind w:firstLine="708"/>
        <w:textAlignment w:val="baseline"/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>Госавтоинспекция призывает родителей предостеречь своих  несовершеннолетних детей, не имеющих водительского удостоверения, от управления транспортными средствами. Будьте внимательны на дорогах и соблюдайте ПДД!</w:t>
      </w:r>
    </w:p>
    <w:p w:rsidR="00C623D7" w:rsidRPr="00C623D7" w:rsidRDefault="00C623D7" w:rsidP="00C623D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22426"/>
          <w:sz w:val="24"/>
          <w:szCs w:val="24"/>
          <w:lang w:eastAsia="ru-RU"/>
        </w:rPr>
      </w:pPr>
      <w:r w:rsidRPr="00C623D7">
        <w:rPr>
          <w:rFonts w:ascii="inherit" w:eastAsia="Times New Roman" w:hAnsi="inherit" w:cs="Arial"/>
          <w:color w:val="222426"/>
          <w:sz w:val="27"/>
          <w:szCs w:val="27"/>
          <w:bdr w:val="none" w:sz="0" w:space="0" w:color="auto" w:frame="1"/>
          <w:lang w:eastAsia="ru-RU"/>
        </w:rPr>
        <w:tab/>
        <w:t xml:space="preserve"> </w:t>
      </w:r>
    </w:p>
    <w:p w:rsidR="006E3D99" w:rsidRDefault="006E3D99" w:rsidP="00C623D7">
      <w:pPr>
        <w:tabs>
          <w:tab w:val="left" w:pos="3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D99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--_______________________________-</w:t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Pr="00E47FD2" w:rsidRDefault="00E47FD2" w:rsidP="00E47FD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 5 по 11 июня  2022 года на территории Ордынского района выявлено 179 административных правонарушений по линии безопасности дорожного движения.</w:t>
      </w:r>
    </w:p>
    <w:p w:rsidR="00E47FD2" w:rsidRPr="00E47FD2" w:rsidRDefault="00E47FD2" w:rsidP="00E47FD2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Так, </w:t>
      </w:r>
      <w:r w:rsidRPr="00E47FD2">
        <w:rPr>
          <w:rFonts w:ascii="Times New Roman" w:eastAsia="Calibri" w:hAnsi="Times New Roman" w:cs="Times New Roman"/>
          <w:sz w:val="28"/>
          <w:szCs w:val="28"/>
          <w:lang w:eastAsia="ru-RU"/>
        </w:rPr>
        <w:t>4 водителя, управляли транспортными средствами, находясь в состоянии опьянения, 3 водителя управляли транспортным средством, не имея такого права, 7</w:t>
      </w:r>
      <w:r w:rsidRPr="00E47FD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47FD2">
        <w:rPr>
          <w:rFonts w:ascii="Times New Roman" w:eastAsia="Calibri" w:hAnsi="Times New Roman" w:cs="Times New Roman"/>
          <w:sz w:val="28"/>
          <w:szCs w:val="28"/>
          <w:lang w:eastAsia="ru-RU"/>
        </w:rPr>
        <w:t>водителей нарушили правила перевозки детей.</w:t>
      </w:r>
    </w:p>
    <w:p w:rsidR="00E47FD2" w:rsidRPr="00E47FD2" w:rsidRDefault="00E47FD2" w:rsidP="00E47FD2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указанный период зарегистрировано 6 дорожно-транспортных происшествий, в которых пострадало 3 человека и один погиб. </w:t>
      </w:r>
    </w:p>
    <w:p w:rsidR="00E47FD2" w:rsidRPr="00E47FD2" w:rsidRDefault="00E47FD2" w:rsidP="00E47FD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Госавтоинспекция призывает участников дорожного движения соблюдать ПДД РФ!!!</w:t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-______________________-</w:t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FD2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наступлением лета у детей появляется больше свободного времени, которое они проводят на улице. Чтобы напомнить школьникам Правила дорожного движения, сотрудники ОГИБДД МО МВД России "Ордынский" посетили отряды в лагерях дневного пребывания  (далее – ЛДП) при школах Ордынского района.</w:t>
      </w: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F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Воспитанники ЛДП с интересом приняли участие в профилактических мероприятиях, отвечали на вопросы о правильном поведении на дороге.   Вместе с инспекторами ДПС  ГИБДД ребята вспомнили основные дорожные знаки, повторили меры безопасности при перемещении по тротуарам и  обочинам. Инспектора напомнили ребятам, что до 14 лет ездить на велосипеде по дорогам общего пользования запрещено.   </w:t>
      </w: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F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ходе мероприятий сотрудники ГИ</w:t>
      </w:r>
      <w:proofErr w:type="gramStart"/>
      <w:r w:rsidRPr="00E47FD2">
        <w:rPr>
          <w:rFonts w:ascii="Times New Roman" w:eastAsia="Times New Roman" w:hAnsi="Times New Roman" w:cs="Times New Roman"/>
          <w:sz w:val="24"/>
          <w:szCs w:val="24"/>
          <w:lang w:eastAsia="ru-RU"/>
        </w:rPr>
        <w:t>БДД  пр</w:t>
      </w:r>
      <w:proofErr w:type="gramEnd"/>
      <w:r w:rsidRPr="00E47FD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едоставили школьникам возможность посидеть в служебном патрульном автомобиле, в непосредственной близости увидеть, как работают проблесковые маячки и сигнальное громкоговорящее устройство, а также ознакомиться с иными техническими средствами, используемыми дорожными полицейскими в работе. Госавтоинспекция призывает соблюдать Правила дорожного движения!</w:t>
      </w:r>
    </w:p>
    <w:p w:rsidR="00E47FD2" w:rsidRPr="00E47FD2" w:rsidRDefault="00E47FD2" w:rsidP="00E47FD2">
      <w:pPr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-_____________________________-</w:t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2868772"/>
            <wp:effectExtent l="0" t="0" r="0" b="0"/>
            <wp:docPr id="4" name="Рисунок 4" descr="O:\Ирина Степановна\КИРЗИНСКИЙ  ВЕСТНИК\2022\номер 22\сводка\IMG_20220609_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Ирина Степановна\КИРЗИНСКИЙ  ВЕСТНИК\2022\номер 22\сводка\IMG_20220609_11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99" w:rsidRDefault="006E3D99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D99" w:rsidRDefault="006E3D99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868772"/>
            <wp:effectExtent l="0" t="0" r="0" b="0"/>
            <wp:docPr id="5" name="Рисунок 5" descr="O:\Ирина Степановна\КИРЗИНСКИЙ  ВЕСТНИК\2022\номер 22\сводка\IMG_20220609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Ирина Степановна\КИРЗИНСКИЙ  ВЕСТНИК\2022\номер 22\сводка\IMG_20220609_114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868772"/>
            <wp:effectExtent l="0" t="0" r="0" b="0"/>
            <wp:docPr id="6" name="Рисунок 6" descr="O:\Ирина Степановна\КИРЗИНСКИЙ  ВЕСТНИК\2022\номер 22\сводка\IMG_20220609_1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Ирина Степановна\КИРЗИНСКИЙ  ВЕСТНИК\2022\номер 22\сводка\IMG_20220609_102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2868772"/>
            <wp:effectExtent l="0" t="0" r="0" b="0"/>
            <wp:docPr id="7" name="Рисунок 7" descr="O:\Ирина Степановна\КИРЗИНСКИЙ  ВЕСТНИК\2022\номер 22\сводка\IMG_20220609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Ирина Степановна\КИРЗИНСКИЙ  ВЕСТНИК\2022\номер 22\сводка\IMG_20220609_095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868772"/>
            <wp:effectExtent l="0" t="0" r="0" b="0"/>
            <wp:docPr id="8" name="Рисунок 8" descr="O:\Ирина Степановна\КИРЗИНСКИЙ  ВЕСТНИК\2022\номер 22\сводка\IMG_20220608_13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Ирина Степановна\КИРЗИНСКИЙ  ВЕСТНИК\2022\номер 22\сводка\IMG_20220608_135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868772"/>
            <wp:effectExtent l="0" t="0" r="0" b="0"/>
            <wp:docPr id="9" name="Рисунок 9" descr="O:\Ирина Степановна\КИРЗИНСКИЙ  ВЕСТНИК\2022\номер 22\сводка\IMG_20220606_12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Ирина Степановна\КИРЗИНСКИЙ  ВЕСТНИК\2022\номер 22\сводка\IMG_20220606_124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868772"/>
            <wp:effectExtent l="0" t="0" r="0" b="0"/>
            <wp:docPr id="10" name="Рисунок 10" descr="O:\Ирина Степановна\КИРЗИНСКИЙ  ВЕСТНИК\2022\номер 22\сводка\IMG_20220606_12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Ирина Степановна\КИРЗИНСКИЙ  ВЕСТНИК\2022\номер 22\сводка\IMG_20220606_124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FD2" w:rsidRPr="00E47FD2" w:rsidRDefault="00E47FD2" w:rsidP="00E47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47FD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Прокуратура информирует</w:t>
      </w:r>
    </w:p>
    <w:p w:rsidR="00E47FD2" w:rsidRPr="00E47FD2" w:rsidRDefault="00E47FD2" w:rsidP="00E47F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FD2" w:rsidRPr="00E47FD2" w:rsidRDefault="00E47FD2" w:rsidP="00E47F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Ордынского района ежегодно выявляются десятки  правонарушений связанных с нарушениями требований пожарной безопасности. Данные нарушения допускаются </w:t>
      </w:r>
      <w:proofErr w:type="spellStart"/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лесопользователями</w:t>
      </w:r>
      <w:proofErr w:type="spellEnd"/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рубок, допускаются нарушения законодательства о пожарной безопасности гражданами, должностными лицами сельхозпредприятий, органами местного самоуправления.      </w:t>
      </w:r>
    </w:p>
    <w:p w:rsidR="00E47FD2" w:rsidRPr="00E47FD2" w:rsidRDefault="00E47FD2" w:rsidP="00E47F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Основными причинами пожаров являются сельскохозяйственные палы, используемые сельхозпроизводителями для сжигания стерни, пожнивных остатков, неосторожное обращение с огнем граждан,  в </w:t>
      </w:r>
      <w:proofErr w:type="spellStart"/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посещении лесов. </w:t>
      </w:r>
    </w:p>
    <w:p w:rsidR="00E47FD2" w:rsidRPr="00E47FD2" w:rsidRDefault="00E47FD2" w:rsidP="00E47FD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пожароопасный период 2022 года на территории района произошло 4 лесных пожара на площади  – 17,7 га.  Оперативная обстановка по данному направлению в районе является сложной. Ежегодно лесные пожары возникают по всей территории района, они причиняют вред окружающей природной среде. Лесное хозяйство, пожарные службы, муниципальные образования несут большие материальные затраты. </w:t>
      </w:r>
    </w:p>
    <w:p w:rsidR="00E47FD2" w:rsidRPr="00E47FD2" w:rsidRDefault="00E47FD2" w:rsidP="00E47F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37 Федерального закона  от 21 декабря 1994 года  № 69-ФЗ «О пожарной безопасности»  руководители организаций  обязаны соблюдать требования пожарной безопасности, а также выполнять предписания, постановления и иные законные требования должностных лиц пожарной охраны; разрабатывать и осуществлять меры по обеспечению пожарной безопасности; проводить противопожарную пропаганду, а также обучать своих работников мерам пожарной безопасности;</w:t>
      </w:r>
      <w:proofErr w:type="gramEnd"/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назначению.</w:t>
      </w:r>
    </w:p>
    <w:p w:rsidR="00E47FD2" w:rsidRPr="00E47FD2" w:rsidRDefault="00E47FD2" w:rsidP="00E47FD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организаций осуществляют непосредственное руководство системой пожарной безопасности в пределах своей компетенции на </w:t>
      </w: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подведомственных объектах и несут персональную ответственность за соблюдение требований пожарной безопасности.</w:t>
      </w:r>
    </w:p>
    <w:p w:rsidR="00E47FD2" w:rsidRPr="00E47FD2" w:rsidRDefault="00E47FD2" w:rsidP="00E47FD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положений Федерального закона от 21 декабря 1994 года  № 69-ФЗ постановлением Правительства Российской Федерации от 25.04.2012 № 390 утверждены  «</w:t>
      </w:r>
      <w:hyperlink r:id="rId17" w:history="1">
        <w:r w:rsidRPr="00E47FD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Правила</w:t>
        </w:r>
      </w:hyperlink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противопожарного режима в Российской Федерации» (далее - Правила).</w:t>
      </w:r>
    </w:p>
    <w:p w:rsidR="00E47FD2" w:rsidRPr="00E47FD2" w:rsidRDefault="00E47FD2" w:rsidP="00E47FD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силу требований п. 185 </w:t>
      </w:r>
      <w:hyperlink r:id="rId18" w:history="1">
        <w:r w:rsidRPr="00E47FD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Правил</w:t>
        </w:r>
      </w:hyperlink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 выжигание сухой травянистой растительности, стерни, пожнивных остатков на землях сельскохозяйственного назначения.</w:t>
      </w:r>
    </w:p>
    <w:p w:rsidR="00E47FD2" w:rsidRPr="00E47FD2" w:rsidRDefault="00E47FD2" w:rsidP="00E47FD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Правообладатели земельных участков в силу п.67 Правил обязаны производить своевременную уборку мусора, сухой растительности и покос травы. На землях общего пользования населенных пунктов, а также на территориях частных домовладений запрещается разводить костры, использовать открытый огонь вне специально отведенных и оборудованных для этого мест, а также сжигать мусора, траву и иные отходы (п.66).</w:t>
      </w:r>
    </w:p>
    <w:p w:rsidR="00E47FD2" w:rsidRPr="00E47FD2" w:rsidRDefault="00E47FD2" w:rsidP="00E47F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несоблюдение правил пожарной безопасности статьей 20.4 Кодекса об административных правонарушениях Российской Федерации предусмотрена административная ответственность. Санкция статьи предусматривает наложение предупреждения или административного штрафа на граждан в размере от пяти до десяти тысяч рублей; на должностных лиц - от двадцати до тридцати тысяч рублей; на юридических лиц - от трехсот до четырехсот тысяч рублей.</w:t>
      </w:r>
    </w:p>
    <w:p w:rsidR="00E47FD2" w:rsidRPr="00E47FD2" w:rsidRDefault="00E47FD2" w:rsidP="00E47FD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FD2" w:rsidRPr="00E47FD2" w:rsidRDefault="00E47FD2" w:rsidP="00E47F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помощник прокурора Ордынского района</w:t>
      </w:r>
    </w:p>
    <w:p w:rsidR="00E47FD2" w:rsidRPr="00E47FD2" w:rsidRDefault="00E47FD2" w:rsidP="00E47F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FD2" w:rsidRPr="00E47FD2" w:rsidRDefault="00E47FD2" w:rsidP="00E47F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младший советник юстиции                                                     О.В. Комарова </w:t>
      </w: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7FD2" w:rsidRPr="00E47FD2" w:rsidRDefault="00E47FD2" w:rsidP="00E47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3F2757" wp14:editId="75D505FA">
            <wp:extent cx="1748367" cy="74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Pr="00E47FD2" w:rsidRDefault="00E47FD2" w:rsidP="00E47FD2">
      <w:pPr>
        <w:spacing w:after="0" w:line="240" w:lineRule="auto"/>
        <w:ind w:firstLine="708"/>
        <w:jc w:val="center"/>
        <w:rPr>
          <w:rFonts w:ascii="Segoe UI" w:eastAsia="Times New Roman" w:hAnsi="Segoe UI" w:cs="Segoe UI"/>
          <w:bCs/>
          <w:sz w:val="26"/>
          <w:szCs w:val="26"/>
          <w:lang w:eastAsia="ru-RU"/>
        </w:rPr>
      </w:pPr>
      <w:r w:rsidRPr="00E47FD2">
        <w:rPr>
          <w:rFonts w:ascii="Segoe UI" w:eastAsia="Times New Roman" w:hAnsi="Segoe UI" w:cs="Segoe UI"/>
          <w:b/>
          <w:sz w:val="28"/>
          <w:szCs w:val="28"/>
          <w:lang w:eastAsia="ru-RU"/>
        </w:rPr>
        <w:t>В Новосибирской области проводится государственная кадастровая оценка земельных участков</w:t>
      </w:r>
      <w:r w:rsidRPr="00E47FD2">
        <w:rPr>
          <w:rFonts w:ascii="Segoe UI" w:eastAsia="Times New Roman" w:hAnsi="Segoe UI" w:cs="Segoe UI"/>
          <w:bCs/>
          <w:sz w:val="26"/>
          <w:szCs w:val="26"/>
          <w:lang w:eastAsia="ru-RU"/>
        </w:rPr>
        <w:t xml:space="preserve"> </w:t>
      </w:r>
    </w:p>
    <w:p w:rsidR="00E47FD2" w:rsidRPr="00E47FD2" w:rsidRDefault="00E47FD2" w:rsidP="00E47FD2">
      <w:pPr>
        <w:spacing w:after="0" w:line="480" w:lineRule="auto"/>
        <w:ind w:left="283" w:firstLine="709"/>
        <w:rPr>
          <w:rFonts w:ascii="Segoe UI" w:hAnsi="Segoe UI" w:cs="Segoe UI"/>
          <w:szCs w:val="28"/>
        </w:rPr>
      </w:pPr>
    </w:p>
    <w:p w:rsidR="00E47FD2" w:rsidRPr="00E47FD2" w:rsidRDefault="00E47FD2" w:rsidP="00E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 xml:space="preserve">Управление </w:t>
      </w:r>
      <w:proofErr w:type="spellStart"/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напоминает, что в 2022 году в регионе проводится государственная кадастровая оценка всех земельных участков Новосибирской области, сведения о которых содержались в Едином государственном реестре недвижимости на 1 января 2022 года.</w:t>
      </w:r>
    </w:p>
    <w:p w:rsidR="00E47FD2" w:rsidRPr="00E47FD2" w:rsidRDefault="00E47FD2" w:rsidP="00E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shd w:val="clear" w:color="auto" w:fill="FAFAFA"/>
          <w:lang w:eastAsia="ru-RU"/>
        </w:rPr>
      </w:pPr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 xml:space="preserve">Массовая оценка земельных участков всех категорий земель региона одновременно проводится впервые, работы по государственной кадастровой оценке земель выполняет государственное бюджетное </w:t>
      </w:r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lastRenderedPageBreak/>
        <w:t>учреждение Новосибирской области «Новосибирский центр кадастровой оценки и инвентаризации» (ГБУ НСО «ЦКО и БТИ»).</w:t>
      </w:r>
    </w:p>
    <w:p w:rsidR="00E47FD2" w:rsidRPr="00E47FD2" w:rsidRDefault="00E47FD2" w:rsidP="00E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>По результатам работ будет подготовлен проект отчета об итогах государственной кадастровой оценки, с которым вправе ознакомиться все заинтересованные лица и представить (при наличии) свои замечания, связанные с определением кадастровой стоимости.</w:t>
      </w:r>
    </w:p>
    <w:p w:rsidR="00E47FD2" w:rsidRPr="00E47FD2" w:rsidRDefault="00E47FD2" w:rsidP="00E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 xml:space="preserve">Проект отчета об оценке земельных участков Новосибирской области будет размещен на сайте </w:t>
      </w:r>
      <w:proofErr w:type="spellStart"/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 xml:space="preserve"> в сервисе «</w:t>
      </w:r>
      <w:hyperlink r:id="rId20" w:history="1">
        <w:r w:rsidRPr="00E47FD2">
          <w:rPr>
            <w:rFonts w:ascii="Segoe UI" w:eastAsia="Times New Roman" w:hAnsi="Segoe UI" w:cs="Segoe UI"/>
            <w:color w:val="0000FF"/>
            <w:sz w:val="28"/>
            <w:szCs w:val="28"/>
            <w:u w:val="single"/>
            <w:lang w:eastAsia="ru-RU"/>
          </w:rPr>
          <w:t>Фонд данных государственной кадастровой оценки</w:t>
        </w:r>
      </w:hyperlink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>».</w:t>
      </w:r>
    </w:p>
    <w:p w:rsidR="00E47FD2" w:rsidRPr="00E47FD2" w:rsidRDefault="00E47FD2" w:rsidP="00E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E47FD2">
        <w:rPr>
          <w:rFonts w:ascii="Segoe UI" w:eastAsia="Times New Roman" w:hAnsi="Segoe UI" w:cs="Segoe UI"/>
          <w:sz w:val="28"/>
          <w:szCs w:val="28"/>
          <w:lang w:eastAsia="ru-RU"/>
        </w:rPr>
        <w:t>Для исчисления земельного налога такая стоимость будет применяться с 1 января 2023 года.</w:t>
      </w:r>
    </w:p>
    <w:p w:rsidR="00E47FD2" w:rsidRPr="00E47FD2" w:rsidRDefault="00E47FD2" w:rsidP="00E47FD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47FD2" w:rsidRPr="00E47FD2" w:rsidRDefault="00E47FD2" w:rsidP="00E47FD2">
      <w:pPr>
        <w:autoSpaceDE w:val="0"/>
        <w:autoSpaceDN w:val="0"/>
        <w:adjustRightInd w:val="0"/>
        <w:jc w:val="center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E47FD2" w:rsidRPr="00E47FD2" w:rsidRDefault="00E47FD2" w:rsidP="00E47F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845984519"/>
        </w:sdtPr>
        <w:sdtContent>
          <w:r w:rsidRPr="00E47FD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E47FD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E47FD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1862018163"/>
        </w:sdtPr>
        <w:sdtContent>
          <w:r w:rsidRPr="00E47FD2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-1687829567"/>
        </w:sdtPr>
        <w:sdtContent>
          <w:r w:rsidRPr="00E47FD2">
            <w:br/>
          </w:r>
          <w:r w:rsidRPr="00E47FD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140200"/>
            <wp:effectExtent l="0" t="0" r="0" b="0"/>
            <wp:docPr id="12" name="Рисунок 12" descr="O:\Ирина Степановна\КИРЗИНСКИЙ  ВЕСТНИК\2022\номер 22\росреестр\В Новосибирской области проводится государственная кадастровая оценка земельных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Ирина Степановна\КИРЗИНСКИЙ  ВЕСТНИК\2022\номер 22\росреестр\В Новосибирской области проводится государственная кадастровая оценка земельных участк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Pr="00E47FD2" w:rsidRDefault="00E47FD2" w:rsidP="00E47FD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7FD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Региональная кадастровая палата проведет горячую линию о внесении в ЕГРН сведений об объектах реестра границ</w:t>
      </w:r>
    </w:p>
    <w:p w:rsidR="00E47FD2" w:rsidRPr="00E47FD2" w:rsidRDefault="00E47FD2" w:rsidP="00E4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7FD2">
        <w:rPr>
          <w:rFonts w:ascii="Times New Roman" w:eastAsia="Calibri" w:hAnsi="Times New Roman" w:cs="Times New Roman"/>
          <w:b/>
          <w:sz w:val="28"/>
          <w:szCs w:val="28"/>
        </w:rPr>
        <w:t xml:space="preserve">15 июня эксперты Кадастровой палаты по Новосибирской области ответят на вопросы о внесении в Единый государственный реестр недвижимости (ЕГРН) сведений об объектах реестра границ. </w:t>
      </w:r>
    </w:p>
    <w:p w:rsidR="00E47FD2" w:rsidRPr="00E47FD2" w:rsidRDefault="00E47FD2" w:rsidP="00E4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FD2">
        <w:rPr>
          <w:rFonts w:ascii="Times New Roman" w:eastAsia="Calibri" w:hAnsi="Times New Roman" w:cs="Times New Roman"/>
          <w:sz w:val="28"/>
          <w:szCs w:val="28"/>
        </w:rPr>
        <w:t>Внесение в ЕГРН сведений об объектах реестра границ позволяет сформировать полную базу достоверных данных, минимизирует ошибки при предоставлении земельных участков и размещении объектов капитального строительства. Кроме того, наличие сведений об охранных зонах позволяет сохранить природные ресурсы и установить определенный правовой режим использования земель на данных территориях.</w:t>
      </w:r>
    </w:p>
    <w:p w:rsidR="00E47FD2" w:rsidRPr="00E47FD2" w:rsidRDefault="00E47FD2" w:rsidP="00E4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FD2">
        <w:rPr>
          <w:rFonts w:ascii="Times New Roman" w:eastAsia="Calibri" w:hAnsi="Times New Roman" w:cs="Times New Roman"/>
          <w:sz w:val="28"/>
          <w:szCs w:val="28"/>
        </w:rPr>
        <w:t>Полномочиями по внесению в ЕГРН сведений об объектах реестра границ наделена Кадастровая палата. Специалисты вносят сведения на основании документов, представленных уполномоченными органами. Обязательным приложением к документам является графическое и координатное описание местоположения границ. Представленные сведения вносятся в ЕГРН в течение 15 рабочих дней с момента поступления документов в орган регистрации прав.</w:t>
      </w:r>
    </w:p>
    <w:p w:rsidR="00E47FD2" w:rsidRPr="00E47FD2" w:rsidRDefault="00E47FD2" w:rsidP="00E4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FD2">
        <w:rPr>
          <w:rFonts w:ascii="Times New Roman" w:eastAsia="Calibri" w:hAnsi="Times New Roman" w:cs="Times New Roman"/>
          <w:b/>
          <w:sz w:val="28"/>
          <w:szCs w:val="28"/>
        </w:rPr>
        <w:t>15 июня</w:t>
      </w:r>
      <w:r w:rsidRPr="00E47FD2">
        <w:rPr>
          <w:rFonts w:ascii="Times New Roman" w:eastAsia="Calibri" w:hAnsi="Times New Roman" w:cs="Times New Roman"/>
          <w:sz w:val="28"/>
          <w:szCs w:val="28"/>
        </w:rPr>
        <w:t xml:space="preserve"> в региональной Кадастровой палате пройдет горячая линия о внесении в ЕГРН сведений об объектах реестра границ с учетом ст.10 Федерального закона №218-ФЗ «О государственной регистрации недвижимости». </w:t>
      </w:r>
    </w:p>
    <w:p w:rsidR="00E47FD2" w:rsidRPr="00E47FD2" w:rsidRDefault="00E47FD2" w:rsidP="00E47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FD2">
        <w:rPr>
          <w:rFonts w:ascii="Times New Roman" w:eastAsia="Calibri" w:hAnsi="Times New Roman" w:cs="Times New Roman"/>
          <w:sz w:val="28"/>
          <w:szCs w:val="28"/>
        </w:rPr>
        <w:t xml:space="preserve">Жителей региона проконсультируют эксперты отдела инфраструктуры пространственных данных: начальник отдела Олеся </w:t>
      </w:r>
      <w:proofErr w:type="spellStart"/>
      <w:r w:rsidRPr="00E47FD2">
        <w:rPr>
          <w:rFonts w:ascii="Times New Roman" w:eastAsia="Calibri" w:hAnsi="Times New Roman" w:cs="Times New Roman"/>
          <w:sz w:val="28"/>
          <w:szCs w:val="28"/>
        </w:rPr>
        <w:t>Кучерова</w:t>
      </w:r>
      <w:proofErr w:type="spellEnd"/>
      <w:r w:rsidRPr="00E47FD2">
        <w:rPr>
          <w:rFonts w:ascii="Times New Roman" w:eastAsia="Calibri" w:hAnsi="Times New Roman" w:cs="Times New Roman"/>
          <w:sz w:val="28"/>
          <w:szCs w:val="28"/>
        </w:rPr>
        <w:t xml:space="preserve">, заместитель начальника отдела Лилия Земляная и ведущий инженер Алина Аникина. Звонки будут приниматься </w:t>
      </w:r>
      <w:r w:rsidRPr="00E47FD2">
        <w:rPr>
          <w:rFonts w:ascii="Times New Roman" w:eastAsia="Calibri" w:hAnsi="Times New Roman" w:cs="Times New Roman"/>
          <w:b/>
          <w:sz w:val="28"/>
          <w:szCs w:val="28"/>
        </w:rPr>
        <w:t>с 10.00 до 12.00</w:t>
      </w:r>
      <w:r w:rsidRPr="00E47FD2">
        <w:rPr>
          <w:rFonts w:ascii="Times New Roman" w:eastAsia="Calibri" w:hAnsi="Times New Roman" w:cs="Times New Roman"/>
          <w:sz w:val="28"/>
          <w:szCs w:val="28"/>
        </w:rPr>
        <w:t xml:space="preserve"> по телефону: </w:t>
      </w:r>
      <w:r w:rsidRPr="00E47FD2">
        <w:rPr>
          <w:rFonts w:ascii="Times New Roman" w:eastAsia="Times New Roman" w:hAnsi="Times New Roman" w:cs="Times New Roman"/>
          <w:b/>
          <w:sz w:val="28"/>
          <w:szCs w:val="28"/>
        </w:rPr>
        <w:t>8 (383) 349-95-69</w:t>
      </w:r>
      <w:r w:rsidRPr="00E47F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47FD2">
        <w:rPr>
          <w:rFonts w:ascii="Times New Roman" w:eastAsia="Times New Roman" w:hAnsi="Times New Roman" w:cs="Times New Roman"/>
          <w:b/>
          <w:sz w:val="28"/>
          <w:szCs w:val="28"/>
        </w:rPr>
        <w:t>доб. 2902</w:t>
      </w:r>
      <w:r w:rsidRPr="00E47FD2">
        <w:rPr>
          <w:rFonts w:ascii="Times New Roman" w:eastAsia="Times New Roman" w:hAnsi="Times New Roman" w:cs="Times New Roman"/>
          <w:sz w:val="28"/>
          <w:szCs w:val="28"/>
        </w:rPr>
        <w:t xml:space="preserve"> (Олеся Леонидовна), </w:t>
      </w:r>
      <w:r w:rsidRPr="00E47FD2">
        <w:rPr>
          <w:rFonts w:ascii="Times New Roman" w:eastAsia="Times New Roman" w:hAnsi="Times New Roman" w:cs="Times New Roman"/>
          <w:b/>
          <w:sz w:val="28"/>
          <w:szCs w:val="28"/>
        </w:rPr>
        <w:t>доб. 2901</w:t>
      </w:r>
      <w:r w:rsidRPr="00E47FD2">
        <w:rPr>
          <w:rFonts w:ascii="Times New Roman" w:eastAsia="Times New Roman" w:hAnsi="Times New Roman" w:cs="Times New Roman"/>
          <w:sz w:val="28"/>
          <w:szCs w:val="28"/>
        </w:rPr>
        <w:t xml:space="preserve"> (Лилия Александровна), </w:t>
      </w:r>
      <w:r w:rsidRPr="00E47FD2">
        <w:rPr>
          <w:rFonts w:ascii="Times New Roman" w:eastAsia="Times New Roman" w:hAnsi="Times New Roman" w:cs="Times New Roman"/>
          <w:b/>
          <w:sz w:val="28"/>
          <w:szCs w:val="28"/>
        </w:rPr>
        <w:t>доб. 2900</w:t>
      </w:r>
      <w:r w:rsidRPr="00E47FD2">
        <w:rPr>
          <w:rFonts w:ascii="Times New Roman" w:eastAsia="Times New Roman" w:hAnsi="Times New Roman" w:cs="Times New Roman"/>
          <w:sz w:val="28"/>
          <w:szCs w:val="28"/>
        </w:rPr>
        <w:t xml:space="preserve"> (Алина Владиславовна).</w:t>
      </w:r>
    </w:p>
    <w:p w:rsidR="00E47FD2" w:rsidRPr="00E47FD2" w:rsidRDefault="00E47FD2" w:rsidP="00E47F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47FD2" w:rsidRPr="00E47FD2" w:rsidRDefault="00E47FD2" w:rsidP="00E4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13" name="Рисунок 13" descr="O:\Ирина Степановна\КИРЗИНСКИЙ  ВЕСТНИК\2022\номер 22\росреестр\Региональная кадастровая палата проведет горячую линию о внесении в ЕГРН сведений об объектах реестр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Ирина Степановна\КИРЗИНСКИЙ  ВЕСТНИК\2022\номер 22\росреестр\Региональная кадастровая палата проведет горячую линию о внесении в ЕГРН сведений об объектах реестра границ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Pr="00D17291" w:rsidRDefault="00892C41" w:rsidP="00892C41">
      <w:pPr>
        <w:spacing w:after="0" w:line="259" w:lineRule="auto"/>
        <w:jc w:val="center"/>
        <w:rPr>
          <w:rFonts w:ascii="Segoe UI" w:eastAsia="Calibri" w:hAnsi="Segoe UI" w:cs="Segoe UI"/>
          <w:b/>
          <w:sz w:val="28"/>
          <w:szCs w:val="28"/>
        </w:rPr>
      </w:pPr>
      <w:r w:rsidRPr="00D17291">
        <w:rPr>
          <w:rFonts w:ascii="Segoe UI" w:hAnsi="Segoe UI" w:cs="Segoe UI"/>
          <w:b/>
          <w:noProof/>
          <w:sz w:val="28"/>
          <w:szCs w:val="28"/>
        </w:rPr>
        <w:t>Эксперты новосибирского Росреестра рассказали об упрощении процедуры оформления недвижимости по наследству</w:t>
      </w:r>
    </w:p>
    <w:p w:rsidR="00892C41" w:rsidRPr="00D17291" w:rsidRDefault="00892C41" w:rsidP="00892C41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В Управлении </w:t>
      </w:r>
      <w:proofErr w:type="spellStart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по Новосибирской области напоминают, что при получении свидетельства о праве на наследство новым собственникам недвижимого имущества уже не потребуется обращаться в </w:t>
      </w:r>
      <w:proofErr w:type="spellStart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Росреестр</w:t>
      </w:r>
      <w:proofErr w:type="spellEnd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за государственной регистрацией прав самостоятельно.</w:t>
      </w:r>
    </w:p>
    <w:p w:rsidR="00892C41" w:rsidRPr="00D17291" w:rsidRDefault="00892C41" w:rsidP="00892C41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С 1 февраля 2019 года обязанность предоставления электронного заявления о государственной регистрации прав в </w:t>
      </w:r>
      <w:proofErr w:type="spellStart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Росреестр</w:t>
      </w:r>
      <w:proofErr w:type="spellEnd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возложена на нотариусов. </w:t>
      </w:r>
    </w:p>
    <w:p w:rsidR="00892C41" w:rsidRPr="00D17291" w:rsidRDefault="00892C41" w:rsidP="00892C41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Подавать документы на оформление прав наследников нотариусы должны в течение дня после выдачи свидетельства о праве на наследство. При таком способе подачи документов </w:t>
      </w:r>
      <w:proofErr w:type="spellStart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Росреестр</w:t>
      </w:r>
      <w:proofErr w:type="spellEnd"/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зарегистрирует права наследников в течение одного рабочего дня.</w:t>
      </w:r>
    </w:p>
    <w:p w:rsidR="00892C41" w:rsidRPr="00D17291" w:rsidRDefault="00892C41" w:rsidP="00892C41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D1729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Таким образом, все вопросы по оформлению наследства на недвижимость можно решить за один визит к нотариусу.</w:t>
      </w:r>
    </w:p>
    <w:p w:rsidR="00892C41" w:rsidRPr="00D17291" w:rsidRDefault="00892C41" w:rsidP="00892C41">
      <w:pPr>
        <w:spacing w:after="0"/>
        <w:ind w:firstLine="709"/>
        <w:jc w:val="both"/>
        <w:rPr>
          <w:rFonts w:ascii="Segoe UI" w:hAnsi="Segoe UI" w:cs="Segoe UI"/>
          <w:sz w:val="28"/>
          <w:szCs w:val="28"/>
          <w:shd w:val="clear" w:color="auto" w:fill="FFFFFF"/>
        </w:rPr>
      </w:pPr>
      <w:r w:rsidRPr="00D17291">
        <w:rPr>
          <w:rFonts w:ascii="Segoe UI" w:hAnsi="Segoe UI" w:cs="Segoe UI"/>
          <w:sz w:val="28"/>
          <w:szCs w:val="28"/>
          <w:shd w:val="clear" w:color="auto" w:fill="FFFFFF"/>
        </w:rPr>
        <w:t xml:space="preserve">Эксперты новосибирского </w:t>
      </w:r>
      <w:proofErr w:type="spellStart"/>
      <w:r w:rsidRPr="00D17291">
        <w:rPr>
          <w:rFonts w:ascii="Segoe UI" w:hAnsi="Segoe UI" w:cs="Segoe UI"/>
          <w:sz w:val="28"/>
          <w:szCs w:val="28"/>
          <w:shd w:val="clear" w:color="auto" w:fill="FFFFFF"/>
        </w:rPr>
        <w:t>Росреестра</w:t>
      </w:r>
      <w:proofErr w:type="spellEnd"/>
      <w:r w:rsidRPr="00D17291">
        <w:rPr>
          <w:rFonts w:ascii="Segoe UI" w:hAnsi="Segoe UI" w:cs="Segoe UI"/>
          <w:sz w:val="28"/>
          <w:szCs w:val="28"/>
          <w:shd w:val="clear" w:color="auto" w:fill="FFFFFF"/>
        </w:rPr>
        <w:t xml:space="preserve"> напоминают, что регистрировать права крайне важно, без этого новому собственнику невозможно будет произвести различные действия с имуществом: </w:t>
      </w:r>
      <w:r w:rsidRPr="00D17291">
        <w:rPr>
          <w:rFonts w:ascii="Segoe UI" w:hAnsi="Segoe UI" w:cs="Segoe UI"/>
          <w:sz w:val="28"/>
          <w:szCs w:val="28"/>
          <w:shd w:val="clear" w:color="auto" w:fill="FFFFFF"/>
        </w:rPr>
        <w:lastRenderedPageBreak/>
        <w:t>продать, подарить, обменять, а отсутствие сведений о правах в реестре недвижимости, наоборот, может повысить риск мошеннических действий в отношении нее.</w:t>
      </w:r>
    </w:p>
    <w:p w:rsidR="00892C41" w:rsidRDefault="00892C41" w:rsidP="00892C41">
      <w:pPr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</w:p>
    <w:p w:rsidR="00892C41" w:rsidRDefault="00892C41" w:rsidP="00892C41">
      <w:pPr>
        <w:autoSpaceDE w:val="0"/>
        <w:autoSpaceDN w:val="0"/>
        <w:adjustRightInd w:val="0"/>
        <w:jc w:val="center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892C41" w:rsidRDefault="00892C41" w:rsidP="00892C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1327739515"/>
        </w:sdtPr>
        <w:sdtContent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912435486"/>
        </w:sdtPr>
        <w:sdtContent>
          <w:r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1212606322"/>
        </w:sdtPr>
        <w:sdtContent>
          <w:r>
            <w:br/>
          </w:r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139165"/>
            <wp:effectExtent l="0" t="0" r="0" b="0"/>
            <wp:docPr id="14" name="Рисунок 14" descr="O:\Ирина Степановна\КИРЗИНСКИЙ  ВЕСТНИК\2022\номер 22\росреестр\Эксперты новосибирского Росреестра рассказали об упрощении процедуры оформления недвижимости по наследст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Ирина Степановна\КИРЗИНСКИЙ  ВЕСТНИК\2022\номер 22\росреестр\Эксперты новосибирского Росреестра рассказали об упрощении процедуры оформления недвижимости по наследств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41" w:rsidRDefault="00892C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FD2" w:rsidRDefault="00E47FD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  И.С. </w:t>
      </w:r>
      <w:proofErr w:type="spellStart"/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РАСПРОСТРАНЯЕТСЯ    БЕСПЛАТНО                                                                                     КИРЗИНСКИЙ  ВЕСТНИК</w:t>
      </w: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ПЕРИОДИЧЕСКОЕ  ПЕЧАТНОЕ  </w:t>
      </w:r>
    </w:p>
    <w:p w:rsidR="0003385E" w:rsidRPr="00D079B5" w:rsidRDefault="0003385E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07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ИЗДАНИЕ  №</w:t>
      </w:r>
      <w:r w:rsidR="00223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E3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C62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03385E" w:rsidRPr="00D079B5" w:rsidRDefault="00C623D7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B57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2022   года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НАШ   АДРЕС  И ТЕЛЕФОН: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633290, НОВОСИБИРСКАЯ ОБЛАСТЬ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ОРДЫНСКИЙ  РАЙОН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СЕЛО КИРЗА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УЛИЦА ШКОЛЬНАЯ № 30</w:t>
      </w:r>
    </w:p>
    <w:p w:rsidR="00A26755" w:rsidRPr="0003385E" w:rsidRDefault="0003385E" w:rsidP="00CA3EF0">
      <w:pPr>
        <w:tabs>
          <w:tab w:val="left" w:pos="2655"/>
        </w:tabs>
        <w:jc w:val="right"/>
      </w:pPr>
      <w:r w:rsidRPr="0003385E">
        <w:rPr>
          <w:rFonts w:ascii="Times New Roman" w:eastAsia="Times New Roman" w:hAnsi="Times New Roman" w:cs="Times New Roman"/>
          <w:b/>
          <w:lang w:eastAsia="ru-RU"/>
        </w:rPr>
        <w:t>ТЕЛ\ФАКС (8- 38359)</w:t>
      </w:r>
      <w:r w:rsidR="00B76D7A">
        <w:rPr>
          <w:rFonts w:ascii="Times New Roman" w:eastAsia="Times New Roman" w:hAnsi="Times New Roman" w:cs="Times New Roman"/>
          <w:b/>
          <w:lang w:eastAsia="ru-RU"/>
        </w:rPr>
        <w:t>37-</w:t>
      </w:r>
      <w:r w:rsidR="009E2211">
        <w:rPr>
          <w:rFonts w:ascii="Times New Roman" w:eastAsia="Times New Roman" w:hAnsi="Times New Roman" w:cs="Times New Roman"/>
          <w:b/>
          <w:lang w:eastAsia="ru-RU"/>
        </w:rPr>
        <w:t>131</w:t>
      </w:r>
    </w:p>
    <w:sectPr w:rsidR="00A26755" w:rsidRPr="0003385E" w:rsidSect="00105541">
      <w:headerReference w:type="default" r:id="rId24"/>
      <w:headerReference w:type="first" r:id="rId25"/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3D7" w:rsidRDefault="00C623D7">
      <w:pPr>
        <w:spacing w:after="0" w:line="240" w:lineRule="auto"/>
      </w:pPr>
      <w:r>
        <w:separator/>
      </w:r>
    </w:p>
  </w:endnote>
  <w:endnote w:type="continuationSeparator" w:id="0">
    <w:p w:rsidR="00C623D7" w:rsidRDefault="00C6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3D7" w:rsidRDefault="00C623D7">
      <w:pPr>
        <w:spacing w:after="0" w:line="240" w:lineRule="auto"/>
      </w:pPr>
      <w:r>
        <w:separator/>
      </w:r>
    </w:p>
  </w:footnote>
  <w:footnote w:type="continuationSeparator" w:id="0">
    <w:p w:rsidR="00C623D7" w:rsidRDefault="00C62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D7" w:rsidRPr="002D6715" w:rsidRDefault="00C623D7" w:rsidP="00C623D7">
    <w:pPr>
      <w:pStyle w:val="af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D7" w:rsidRDefault="00C623D7">
    <w:pPr>
      <w:pStyle w:val="af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6.95pt;height:1.6pt;z-index:25165926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C623D7" w:rsidRDefault="00C623D7">
                <w:pPr>
                  <w:pStyle w:val="af"/>
                </w:pPr>
                <w:r>
                  <w:rPr>
                    <w:rStyle w:val="af3"/>
                    <w:rFonts w:eastAsiaTheme="majorEastAsia"/>
                  </w:rPr>
                  <w:fldChar w:fldCharType="begin"/>
                </w:r>
                <w:r>
                  <w:rPr>
                    <w:rStyle w:val="af3"/>
                    <w:rFonts w:eastAsiaTheme="majorEastAsia"/>
                  </w:rPr>
                  <w:instrText xml:space="preserve"> PAGE </w:instrText>
                </w:r>
                <w:r>
                  <w:rPr>
                    <w:rStyle w:val="af3"/>
                    <w:rFonts w:eastAsiaTheme="majorEastAsia"/>
                  </w:rPr>
                  <w:fldChar w:fldCharType="separate"/>
                </w:r>
                <w:r w:rsidR="00E34B75">
                  <w:rPr>
                    <w:rStyle w:val="af3"/>
                    <w:rFonts w:eastAsiaTheme="majorEastAsia"/>
                    <w:noProof/>
                  </w:rPr>
                  <w:t>9</w:t>
                </w:r>
                <w:r>
                  <w:rPr>
                    <w:rStyle w:val="af3"/>
                    <w:rFonts w:eastAsiaTheme="majorEastAsi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D7" w:rsidRDefault="00C623D7" w:rsidP="00236B35">
    <w:pPr>
      <w:pStyle w:val="af"/>
      <w:tabs>
        <w:tab w:val="clear" w:pos="4677"/>
        <w:tab w:val="clear" w:pos="9355"/>
        <w:tab w:val="left" w:pos="40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26"/>
        </w:tabs>
        <w:ind w:left="858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426"/>
        </w:tabs>
        <w:ind w:left="100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  <w:ind w:left="114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  <w:ind w:left="129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  <w:ind w:left="143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  <w:ind w:left="157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  <w:ind w:left="172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  <w:ind w:left="186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  <w:ind w:left="2010" w:hanging="1584"/>
      </w:pPr>
    </w:lvl>
  </w:abstractNum>
  <w:abstractNum w:abstractNumId="1">
    <w:nsid w:val="069536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3B4EF5"/>
    <w:multiLevelType w:val="singleLevel"/>
    <w:tmpl w:val="AF74A4FE"/>
    <w:lvl w:ilvl="0">
      <w:start w:val="1"/>
      <w:numFmt w:val="decimal"/>
      <w:lvlText w:val="1.%1."/>
      <w:legacy w:legacy="1" w:legacySpace="0" w:legacyIndent="4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95C3B9A"/>
    <w:multiLevelType w:val="hybridMultilevel"/>
    <w:tmpl w:val="92703DD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533243"/>
    <w:multiLevelType w:val="hybridMultilevel"/>
    <w:tmpl w:val="6A8AB5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27F72"/>
    <w:multiLevelType w:val="hybridMultilevel"/>
    <w:tmpl w:val="473E96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64554B"/>
    <w:multiLevelType w:val="hybridMultilevel"/>
    <w:tmpl w:val="80DE57CA"/>
    <w:lvl w:ilvl="0" w:tplc="4F68C22A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1D017182"/>
    <w:multiLevelType w:val="hybridMultilevel"/>
    <w:tmpl w:val="509CD9FE"/>
    <w:lvl w:ilvl="0" w:tplc="B8F06926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27471009"/>
    <w:multiLevelType w:val="multilevel"/>
    <w:tmpl w:val="CACA5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E41377"/>
    <w:multiLevelType w:val="hybridMultilevel"/>
    <w:tmpl w:val="FCCE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56211"/>
    <w:multiLevelType w:val="hybridMultilevel"/>
    <w:tmpl w:val="A9940EEC"/>
    <w:lvl w:ilvl="0" w:tplc="59745398">
      <w:start w:val="1"/>
      <w:numFmt w:val="decimal"/>
      <w:lvlText w:val="%1."/>
      <w:lvlJc w:val="left"/>
      <w:pPr>
        <w:tabs>
          <w:tab w:val="num" w:pos="828"/>
        </w:tabs>
        <w:ind w:left="828" w:hanging="468"/>
      </w:pPr>
      <w:rPr>
        <w:rFonts w:hint="default"/>
      </w:rPr>
    </w:lvl>
    <w:lvl w:ilvl="1" w:tplc="BDD896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9E549A"/>
    <w:multiLevelType w:val="hybridMultilevel"/>
    <w:tmpl w:val="C8562234"/>
    <w:lvl w:ilvl="0" w:tplc="59801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21830"/>
    <w:multiLevelType w:val="hybridMultilevel"/>
    <w:tmpl w:val="C3F2A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56F24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5F34C6"/>
    <w:multiLevelType w:val="hybridMultilevel"/>
    <w:tmpl w:val="39306070"/>
    <w:lvl w:ilvl="0" w:tplc="CDAA8428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  <w:rPr>
        <w:rFonts w:hint="default"/>
      </w:rPr>
    </w:lvl>
    <w:lvl w:ilvl="1" w:tplc="0192AA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E81C89"/>
    <w:multiLevelType w:val="hybridMultilevel"/>
    <w:tmpl w:val="30F6947E"/>
    <w:lvl w:ilvl="0" w:tplc="F264A4C2">
      <w:start w:val="1"/>
      <w:numFmt w:val="decimal"/>
      <w:lvlText w:val="%1)"/>
      <w:lvlJc w:val="left"/>
      <w:pPr>
        <w:ind w:left="14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1A3DA7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abstractNum w:abstractNumId="16">
    <w:nsid w:val="44774D9B"/>
    <w:multiLevelType w:val="multilevel"/>
    <w:tmpl w:val="0424475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7">
    <w:nsid w:val="451B610D"/>
    <w:multiLevelType w:val="hybridMultilevel"/>
    <w:tmpl w:val="99944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38E6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3F2AE6"/>
    <w:multiLevelType w:val="hybridMultilevel"/>
    <w:tmpl w:val="98EADC1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C02EB0"/>
    <w:multiLevelType w:val="hybridMultilevel"/>
    <w:tmpl w:val="BE9E3C14"/>
    <w:lvl w:ilvl="0" w:tplc="23E46F5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E8055BC"/>
    <w:multiLevelType w:val="hybridMultilevel"/>
    <w:tmpl w:val="9432E6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947564"/>
    <w:multiLevelType w:val="multilevel"/>
    <w:tmpl w:val="A246D2D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2">
    <w:nsid w:val="52EF6B18"/>
    <w:multiLevelType w:val="hybridMultilevel"/>
    <w:tmpl w:val="6C3C90D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86ECA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360AC4"/>
    <w:multiLevelType w:val="multilevel"/>
    <w:tmpl w:val="643255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4">
    <w:nsid w:val="5DD925F6"/>
    <w:multiLevelType w:val="multilevel"/>
    <w:tmpl w:val="B92A2414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5">
    <w:nsid w:val="5E216A32"/>
    <w:multiLevelType w:val="hybridMultilevel"/>
    <w:tmpl w:val="E584BA6A"/>
    <w:lvl w:ilvl="0" w:tplc="CBE48C4C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6">
    <w:nsid w:val="6311402A"/>
    <w:multiLevelType w:val="hybridMultilevel"/>
    <w:tmpl w:val="C0BC9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1309C3"/>
    <w:multiLevelType w:val="hybridMultilevel"/>
    <w:tmpl w:val="2E583C96"/>
    <w:lvl w:ilvl="0" w:tplc="FBCEA27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437587D"/>
    <w:multiLevelType w:val="hybridMultilevel"/>
    <w:tmpl w:val="EC54189E"/>
    <w:lvl w:ilvl="0" w:tplc="7F7AD496">
      <w:start w:val="1"/>
      <w:numFmt w:val="decimal"/>
      <w:lvlText w:val="%1)"/>
      <w:lvlJc w:val="left"/>
      <w:pPr>
        <w:tabs>
          <w:tab w:val="num" w:pos="1332"/>
        </w:tabs>
        <w:ind w:left="1332" w:hanging="612"/>
      </w:pPr>
      <w:rPr>
        <w:rFonts w:hint="default"/>
      </w:rPr>
    </w:lvl>
    <w:lvl w:ilvl="1" w:tplc="B340405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44F6A48"/>
    <w:multiLevelType w:val="hybridMultilevel"/>
    <w:tmpl w:val="CA04B2FE"/>
    <w:lvl w:ilvl="0" w:tplc="94F4B866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45A14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871176C"/>
    <w:multiLevelType w:val="multilevel"/>
    <w:tmpl w:val="CFD00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2">
    <w:nsid w:val="6A3F39AD"/>
    <w:multiLevelType w:val="hybridMultilevel"/>
    <w:tmpl w:val="12A6D69C"/>
    <w:lvl w:ilvl="0" w:tplc="8228D7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DCD2744"/>
    <w:multiLevelType w:val="multilevel"/>
    <w:tmpl w:val="B92A2414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FEF64CB"/>
    <w:multiLevelType w:val="hybridMultilevel"/>
    <w:tmpl w:val="25126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4B7A33"/>
    <w:multiLevelType w:val="hybridMultilevel"/>
    <w:tmpl w:val="9746F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E21EDE"/>
    <w:multiLevelType w:val="hybridMultilevel"/>
    <w:tmpl w:val="D5F23F3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766607D8"/>
    <w:multiLevelType w:val="hybridMultilevel"/>
    <w:tmpl w:val="0826E5DA"/>
    <w:lvl w:ilvl="0" w:tplc="38B833B4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8">
    <w:nsid w:val="786B051A"/>
    <w:multiLevelType w:val="hybridMultilevel"/>
    <w:tmpl w:val="EA3EDE4A"/>
    <w:lvl w:ilvl="0" w:tplc="282EBFF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9">
    <w:nsid w:val="7AA3244F"/>
    <w:multiLevelType w:val="multilevel"/>
    <w:tmpl w:val="3A52C4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40">
    <w:nsid w:val="7BF118F1"/>
    <w:multiLevelType w:val="hybridMultilevel"/>
    <w:tmpl w:val="26A04B4A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3130D9"/>
    <w:multiLevelType w:val="hybridMultilevel"/>
    <w:tmpl w:val="33ACBEE0"/>
    <w:lvl w:ilvl="0" w:tplc="0CD0FF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9296EC96">
      <w:start w:val="1"/>
      <w:numFmt w:val="decimal"/>
      <w:lvlText w:val="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D3B139C"/>
    <w:multiLevelType w:val="hybridMultilevel"/>
    <w:tmpl w:val="8CF8A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381B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E031BB9"/>
    <w:multiLevelType w:val="hybridMultilevel"/>
    <w:tmpl w:val="73005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4254CF"/>
    <w:multiLevelType w:val="hybridMultilevel"/>
    <w:tmpl w:val="FEAA60DC"/>
    <w:lvl w:ilvl="0" w:tplc="1C08DF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</w:num>
  <w:num w:numId="6">
    <w:abstractNumId w:val="36"/>
  </w:num>
  <w:num w:numId="7">
    <w:abstractNumId w:val="20"/>
  </w:num>
  <w:num w:numId="8">
    <w:abstractNumId w:val="32"/>
  </w:num>
  <w:num w:numId="9">
    <w:abstractNumId w:val="34"/>
  </w:num>
  <w:num w:numId="10">
    <w:abstractNumId w:val="35"/>
  </w:num>
  <w:num w:numId="11">
    <w:abstractNumId w:val="14"/>
  </w:num>
  <w:num w:numId="12">
    <w:abstractNumId w:val="1"/>
  </w:num>
  <w:num w:numId="13">
    <w:abstractNumId w:val="17"/>
  </w:num>
  <w:num w:numId="14">
    <w:abstractNumId w:val="28"/>
  </w:num>
  <w:num w:numId="15">
    <w:abstractNumId w:val="42"/>
  </w:num>
  <w:num w:numId="16">
    <w:abstractNumId w:val="22"/>
  </w:num>
  <w:num w:numId="17">
    <w:abstractNumId w:val="10"/>
  </w:num>
  <w:num w:numId="18">
    <w:abstractNumId w:val="13"/>
  </w:num>
  <w:num w:numId="19">
    <w:abstractNumId w:val="41"/>
  </w:num>
  <w:num w:numId="20">
    <w:abstractNumId w:val="12"/>
  </w:num>
  <w:num w:numId="21">
    <w:abstractNumId w:val="25"/>
  </w:num>
  <w:num w:numId="22">
    <w:abstractNumId w:val="37"/>
  </w:num>
  <w:num w:numId="23">
    <w:abstractNumId w:val="7"/>
  </w:num>
  <w:num w:numId="24">
    <w:abstractNumId w:val="18"/>
  </w:num>
  <w:num w:numId="25">
    <w:abstractNumId w:val="3"/>
  </w:num>
  <w:num w:numId="26">
    <w:abstractNumId w:val="5"/>
  </w:num>
  <w:num w:numId="27">
    <w:abstractNumId w:val="27"/>
  </w:num>
  <w:num w:numId="28">
    <w:abstractNumId w:val="2"/>
    <w:lvlOverride w:ilvl="0">
      <w:startOverride w:val="1"/>
    </w:lvlOverride>
  </w:num>
  <w:num w:numId="29">
    <w:abstractNumId w:val="43"/>
  </w:num>
  <w:num w:numId="30">
    <w:abstractNumId w:val="44"/>
  </w:num>
  <w:num w:numId="31">
    <w:abstractNumId w:val="38"/>
  </w:num>
  <w:num w:numId="32">
    <w:abstractNumId w:val="26"/>
  </w:num>
  <w:num w:numId="33">
    <w:abstractNumId w:val="33"/>
  </w:num>
  <w:num w:numId="34">
    <w:abstractNumId w:val="24"/>
  </w:num>
  <w:num w:numId="35">
    <w:abstractNumId w:val="16"/>
  </w:num>
  <w:num w:numId="36">
    <w:abstractNumId w:val="21"/>
  </w:num>
  <w:num w:numId="37">
    <w:abstractNumId w:val="30"/>
  </w:num>
  <w:num w:numId="38">
    <w:abstractNumId w:val="9"/>
  </w:num>
  <w:num w:numId="39">
    <w:abstractNumId w:val="31"/>
  </w:num>
  <w:num w:numId="40">
    <w:abstractNumId w:val="23"/>
  </w:num>
  <w:num w:numId="41">
    <w:abstractNumId w:val="39"/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29"/>
  </w:num>
  <w:num w:numId="45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4C4"/>
    <w:rsid w:val="0003385E"/>
    <w:rsid w:val="0005533D"/>
    <w:rsid w:val="00062A8C"/>
    <w:rsid w:val="000A6911"/>
    <w:rsid w:val="000A79C2"/>
    <w:rsid w:val="00100734"/>
    <w:rsid w:val="00105541"/>
    <w:rsid w:val="0011114D"/>
    <w:rsid w:val="00154163"/>
    <w:rsid w:val="001869E0"/>
    <w:rsid w:val="001C660B"/>
    <w:rsid w:val="001D3FFD"/>
    <w:rsid w:val="0022358F"/>
    <w:rsid w:val="00236B35"/>
    <w:rsid w:val="002747E7"/>
    <w:rsid w:val="00280EE8"/>
    <w:rsid w:val="002A6223"/>
    <w:rsid w:val="002D51BC"/>
    <w:rsid w:val="002F3674"/>
    <w:rsid w:val="003012DF"/>
    <w:rsid w:val="0030222D"/>
    <w:rsid w:val="00335254"/>
    <w:rsid w:val="0034180C"/>
    <w:rsid w:val="00382020"/>
    <w:rsid w:val="00387ECE"/>
    <w:rsid w:val="003A1099"/>
    <w:rsid w:val="003D1895"/>
    <w:rsid w:val="003F0C2F"/>
    <w:rsid w:val="003F26EE"/>
    <w:rsid w:val="003F71FA"/>
    <w:rsid w:val="0041043D"/>
    <w:rsid w:val="004628DD"/>
    <w:rsid w:val="004E1412"/>
    <w:rsid w:val="0053082D"/>
    <w:rsid w:val="005501FE"/>
    <w:rsid w:val="00571531"/>
    <w:rsid w:val="005855E3"/>
    <w:rsid w:val="00593424"/>
    <w:rsid w:val="005C7A35"/>
    <w:rsid w:val="005D366F"/>
    <w:rsid w:val="006009DB"/>
    <w:rsid w:val="00607445"/>
    <w:rsid w:val="00625ABB"/>
    <w:rsid w:val="00696055"/>
    <w:rsid w:val="006E3D99"/>
    <w:rsid w:val="006E3E81"/>
    <w:rsid w:val="006F3BB0"/>
    <w:rsid w:val="006F647F"/>
    <w:rsid w:val="006F76D0"/>
    <w:rsid w:val="0077539F"/>
    <w:rsid w:val="00793F3D"/>
    <w:rsid w:val="007D425E"/>
    <w:rsid w:val="007E27AD"/>
    <w:rsid w:val="0082166E"/>
    <w:rsid w:val="00841547"/>
    <w:rsid w:val="00892C41"/>
    <w:rsid w:val="008C460C"/>
    <w:rsid w:val="008D0513"/>
    <w:rsid w:val="008D1665"/>
    <w:rsid w:val="008D5FBC"/>
    <w:rsid w:val="008E0801"/>
    <w:rsid w:val="00923FD3"/>
    <w:rsid w:val="009327F1"/>
    <w:rsid w:val="00934C54"/>
    <w:rsid w:val="00943BB0"/>
    <w:rsid w:val="009441C1"/>
    <w:rsid w:val="00945AF8"/>
    <w:rsid w:val="00957F68"/>
    <w:rsid w:val="009732E2"/>
    <w:rsid w:val="009C59B4"/>
    <w:rsid w:val="009E2211"/>
    <w:rsid w:val="009E7132"/>
    <w:rsid w:val="00A26755"/>
    <w:rsid w:val="00A55B9D"/>
    <w:rsid w:val="00A821DC"/>
    <w:rsid w:val="00B13683"/>
    <w:rsid w:val="00B213F6"/>
    <w:rsid w:val="00B35016"/>
    <w:rsid w:val="00B35F70"/>
    <w:rsid w:val="00B57634"/>
    <w:rsid w:val="00B628FD"/>
    <w:rsid w:val="00B76D7A"/>
    <w:rsid w:val="00B97E34"/>
    <w:rsid w:val="00BB16E5"/>
    <w:rsid w:val="00C20CE6"/>
    <w:rsid w:val="00C372FF"/>
    <w:rsid w:val="00C51F79"/>
    <w:rsid w:val="00C623D7"/>
    <w:rsid w:val="00C672C9"/>
    <w:rsid w:val="00C834FE"/>
    <w:rsid w:val="00C84A04"/>
    <w:rsid w:val="00CA3EF0"/>
    <w:rsid w:val="00CB5CE4"/>
    <w:rsid w:val="00CB6572"/>
    <w:rsid w:val="00CC0BFE"/>
    <w:rsid w:val="00CD4B63"/>
    <w:rsid w:val="00CF047B"/>
    <w:rsid w:val="00D0214B"/>
    <w:rsid w:val="00D079B5"/>
    <w:rsid w:val="00D358CC"/>
    <w:rsid w:val="00D4341F"/>
    <w:rsid w:val="00D55A35"/>
    <w:rsid w:val="00D72E7E"/>
    <w:rsid w:val="00DD7686"/>
    <w:rsid w:val="00E012C5"/>
    <w:rsid w:val="00E258AD"/>
    <w:rsid w:val="00E34B75"/>
    <w:rsid w:val="00E47FD2"/>
    <w:rsid w:val="00E7664B"/>
    <w:rsid w:val="00E864C4"/>
    <w:rsid w:val="00EA32D3"/>
    <w:rsid w:val="00EB228A"/>
    <w:rsid w:val="00EB5CC6"/>
    <w:rsid w:val="00EC5861"/>
    <w:rsid w:val="00EF2770"/>
    <w:rsid w:val="00EF5B09"/>
    <w:rsid w:val="00F07B08"/>
    <w:rsid w:val="00FB3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70"/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3">
    <w:name w:val="heading 3"/>
    <w:aliases w:val="!Главы документа"/>
    <w:basedOn w:val="a"/>
    <w:link w:val="30"/>
    <w:qFormat/>
    <w:rsid w:val="00236B35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236B35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93F3D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93F3D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236B35"/>
    <w:pPr>
      <w:spacing w:before="240" w:after="60" w:line="240" w:lineRule="auto"/>
      <w:ind w:firstLine="567"/>
      <w:jc w:val="both"/>
      <w:outlineLvl w:val="6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aliases w:val="!Части документа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unhideWhenUsed/>
    <w:rsid w:val="008E0801"/>
    <w:rPr>
      <w:color w:val="000080"/>
      <w:u w:val="single"/>
    </w:rPr>
  </w:style>
  <w:style w:type="paragraph" w:customStyle="1" w:styleId="ConsPlusNormal">
    <w:name w:val="ConsPlusNormal"/>
    <w:link w:val="ConsPlusNormal0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ConsPlusTitle">
    <w:name w:val="ConsPlusTitle"/>
    <w:uiPriority w:val="99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4">
    <w:name w:val="Body Text Indent"/>
    <w:basedOn w:val="a"/>
    <w:link w:val="a5"/>
    <w:rsid w:val="008E080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E08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unhideWhenUsed/>
    <w:rsid w:val="009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945AF8"/>
    <w:rPr>
      <w:rFonts w:ascii="Tahoma" w:hAnsi="Tahoma" w:cs="Tahoma"/>
      <w:sz w:val="16"/>
      <w:szCs w:val="16"/>
    </w:rPr>
  </w:style>
  <w:style w:type="paragraph" w:styleId="a8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9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672C9"/>
    <w:rPr>
      <w:rFonts w:ascii="Calibri" w:eastAsia="Times New Roman" w:hAnsi="Calibri" w:cs="Calibri"/>
      <w:szCs w:val="20"/>
      <w:lang w:eastAsia="zh-CN"/>
    </w:rPr>
  </w:style>
  <w:style w:type="character" w:styleId="a9">
    <w:name w:val="Emphasis"/>
    <w:basedOn w:val="a0"/>
    <w:uiPriority w:val="20"/>
    <w:qFormat/>
    <w:rsid w:val="00943BB0"/>
    <w:rPr>
      <w:i/>
      <w:iCs/>
    </w:rPr>
  </w:style>
  <w:style w:type="character" w:styleId="aa">
    <w:name w:val="Strong"/>
    <w:basedOn w:val="a0"/>
    <w:uiPriority w:val="22"/>
    <w:qFormat/>
    <w:rsid w:val="00943BB0"/>
    <w:rPr>
      <w:b/>
      <w:bCs/>
    </w:rPr>
  </w:style>
  <w:style w:type="character" w:customStyle="1" w:styleId="apple-converted-space">
    <w:name w:val="apple-converted-space"/>
    <w:basedOn w:val="a0"/>
    <w:rsid w:val="00943BB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8"/>
    <w:locked/>
    <w:rsid w:val="00571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57153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71531"/>
    <w:rPr>
      <w:sz w:val="16"/>
      <w:szCs w:val="16"/>
    </w:rPr>
  </w:style>
  <w:style w:type="paragraph" w:styleId="ab">
    <w:name w:val="Body Text"/>
    <w:basedOn w:val="a"/>
    <w:link w:val="ac"/>
    <w:unhideWhenUsed/>
    <w:rsid w:val="00571531"/>
    <w:pPr>
      <w:spacing w:after="120"/>
    </w:pPr>
  </w:style>
  <w:style w:type="character" w:customStyle="1" w:styleId="ac">
    <w:name w:val="Основной текст Знак"/>
    <w:basedOn w:val="a0"/>
    <w:link w:val="ab"/>
    <w:rsid w:val="00571531"/>
  </w:style>
  <w:style w:type="paragraph" w:styleId="ad">
    <w:name w:val="List Paragraph"/>
    <w:aliases w:val="Источник"/>
    <w:basedOn w:val="a"/>
    <w:link w:val="ae"/>
    <w:uiPriority w:val="34"/>
    <w:qFormat/>
    <w:rsid w:val="003A1099"/>
    <w:pPr>
      <w:ind w:left="720"/>
      <w:contextualSpacing/>
    </w:pPr>
  </w:style>
  <w:style w:type="paragraph" w:styleId="af">
    <w:name w:val="header"/>
    <w:basedOn w:val="a"/>
    <w:link w:val="af0"/>
    <w:uiPriority w:val="99"/>
    <w:rsid w:val="003A10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3A10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13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 Spacing"/>
    <w:aliases w:val="с интервалом,No Spacing1,письмо,No Spacing2,Без интервала Стандарт"/>
    <w:link w:val="af2"/>
    <w:uiPriority w:val="99"/>
    <w:qFormat/>
    <w:rsid w:val="00B213F6"/>
    <w:pPr>
      <w:spacing w:after="0" w:line="240" w:lineRule="auto"/>
    </w:pPr>
  </w:style>
  <w:style w:type="paragraph" w:styleId="34">
    <w:name w:val="Body Text 3"/>
    <w:basedOn w:val="a"/>
    <w:link w:val="35"/>
    <w:unhideWhenUsed/>
    <w:rsid w:val="00EF277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EF2770"/>
    <w:rPr>
      <w:sz w:val="16"/>
      <w:szCs w:val="16"/>
    </w:rPr>
  </w:style>
  <w:style w:type="numbering" w:customStyle="1" w:styleId="11">
    <w:name w:val="Нет списка1"/>
    <w:next w:val="a2"/>
    <w:uiPriority w:val="99"/>
    <w:semiHidden/>
    <w:rsid w:val="0005533D"/>
  </w:style>
  <w:style w:type="character" w:styleId="af3">
    <w:name w:val="page number"/>
    <w:rsid w:val="0005533D"/>
    <w:rPr>
      <w:lang w:val="en-GB" w:eastAsia="en-US" w:bidi="ar-SA"/>
    </w:rPr>
  </w:style>
  <w:style w:type="paragraph" w:customStyle="1" w:styleId="af4">
    <w:name w:val="Знак Знак Знак Знак Знак Знак Знак"/>
    <w:basedOn w:val="a"/>
    <w:rsid w:val="000553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5">
    <w:name w:val="footer"/>
    <w:basedOn w:val="a"/>
    <w:link w:val="af6"/>
    <w:uiPriority w:val="99"/>
    <w:rsid w:val="000553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rsid w:val="0005533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rsid w:val="0005533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Стиль1"/>
    <w:basedOn w:val="af9"/>
    <w:next w:val="1"/>
    <w:rsid w:val="0005533D"/>
    <w:pPr>
      <w:jc w:val="center"/>
    </w:pPr>
    <w:rPr>
      <w:rFonts w:ascii="Verdana" w:hAnsi="Verdana"/>
    </w:rPr>
  </w:style>
  <w:style w:type="paragraph" w:styleId="af9">
    <w:name w:val="table of figures"/>
    <w:basedOn w:val="a"/>
    <w:next w:val="a"/>
    <w:rsid w:val="00055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55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rsid w:val="0005533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fb">
    <w:name w:val="Текст сноски Знак"/>
    <w:basedOn w:val="a0"/>
    <w:link w:val="afa"/>
    <w:rsid w:val="0005533D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styleId="afc">
    <w:name w:val="FollowedHyperlink"/>
    <w:uiPriority w:val="99"/>
    <w:unhideWhenUsed/>
    <w:rsid w:val="0005533D"/>
    <w:rPr>
      <w:color w:val="800080"/>
      <w:u w:val="single"/>
    </w:rPr>
  </w:style>
  <w:style w:type="paragraph" w:customStyle="1" w:styleId="xl66">
    <w:name w:val="xl66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553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0553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0553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553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553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05533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0553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05533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05533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05533D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05533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0">
    <w:name w:val="xl13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05533D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4">
    <w:name w:val="xl134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rsid w:val="005855E3"/>
  </w:style>
  <w:style w:type="character" w:customStyle="1" w:styleId="30">
    <w:name w:val="Заголовок 3 Знак"/>
    <w:aliases w:val="!Главы документа Знак"/>
    <w:basedOn w:val="a0"/>
    <w:link w:val="3"/>
    <w:rsid w:val="00236B3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236B35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36B35"/>
    <w:rPr>
      <w:rFonts w:ascii="Arial" w:eastAsia="Times New Roman" w:hAnsi="Arial" w:cs="Times New Roman"/>
      <w:sz w:val="24"/>
      <w:szCs w:val="24"/>
      <w:lang w:val="x-none" w:eastAsia="x-none"/>
    </w:rPr>
  </w:style>
  <w:style w:type="numbering" w:customStyle="1" w:styleId="36">
    <w:name w:val="Нет списка3"/>
    <w:next w:val="a2"/>
    <w:uiPriority w:val="99"/>
    <w:semiHidden/>
    <w:unhideWhenUsed/>
    <w:rsid w:val="00236B35"/>
  </w:style>
  <w:style w:type="paragraph" w:styleId="afd">
    <w:name w:val="Title"/>
    <w:basedOn w:val="a"/>
    <w:link w:val="afe"/>
    <w:qFormat/>
    <w:rsid w:val="00236B3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e">
    <w:name w:val="Название Знак"/>
    <w:basedOn w:val="a0"/>
    <w:link w:val="afd"/>
    <w:rsid w:val="00236B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13">
    <w:name w:val="Сетка таблицы1"/>
    <w:basedOn w:val="a1"/>
    <w:next w:val="aff"/>
    <w:uiPriority w:val="59"/>
    <w:rsid w:val="00236B3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">
    <w:name w:val="s_1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36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36B3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236B35"/>
  </w:style>
  <w:style w:type="character" w:customStyle="1" w:styleId="wmi-callto">
    <w:name w:val="wmi-callto"/>
    <w:basedOn w:val="a0"/>
    <w:rsid w:val="00236B35"/>
  </w:style>
  <w:style w:type="paragraph" w:customStyle="1" w:styleId="ConsPlusNonformat">
    <w:name w:val="ConsPlusNonformat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236B3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Indent 2"/>
    <w:basedOn w:val="a"/>
    <w:link w:val="25"/>
    <w:rsid w:val="00236B35"/>
    <w:pPr>
      <w:tabs>
        <w:tab w:val="num" w:pos="795"/>
      </w:tabs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36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236B35"/>
    <w:pPr>
      <w:keepNext/>
      <w:spacing w:after="0" w:line="240" w:lineRule="auto"/>
      <w:ind w:firstLine="567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заголовок 3"/>
    <w:basedOn w:val="a"/>
    <w:next w:val="a"/>
    <w:rsid w:val="00236B35"/>
    <w:pPr>
      <w:keepNext/>
      <w:autoSpaceDE w:val="0"/>
      <w:autoSpaceDN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236B35"/>
    <w:pPr>
      <w:keepNext/>
      <w:widowControl w:val="0"/>
      <w:suppressAutoHyphens/>
      <w:spacing w:after="0" w:line="240" w:lineRule="auto"/>
      <w:ind w:left="3338" w:hanging="1095"/>
      <w:jc w:val="both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styleId="aff0">
    <w:name w:val="annotation reference"/>
    <w:uiPriority w:val="99"/>
    <w:unhideWhenUsed/>
    <w:rsid w:val="00236B35"/>
    <w:rPr>
      <w:sz w:val="16"/>
      <w:szCs w:val="16"/>
    </w:rPr>
  </w:style>
  <w:style w:type="character" w:styleId="aff1">
    <w:name w:val="footnote reference"/>
    <w:unhideWhenUsed/>
    <w:rsid w:val="00236B35"/>
    <w:rPr>
      <w:vertAlign w:val="superscript"/>
    </w:rPr>
  </w:style>
  <w:style w:type="character" w:customStyle="1" w:styleId="CharStyle3">
    <w:name w:val="Char Style 3"/>
    <w:link w:val="Style2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236B35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236B35"/>
    <w:pPr>
      <w:widowControl w:val="0"/>
      <w:shd w:val="clear" w:color="auto" w:fill="FFFFFF"/>
      <w:spacing w:after="0" w:line="223" w:lineRule="exact"/>
      <w:ind w:firstLine="567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236B35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</w:style>
  <w:style w:type="character" w:customStyle="1" w:styleId="CharStyle10">
    <w:name w:val="Char Style 10"/>
    <w:uiPriority w:val="99"/>
    <w:rsid w:val="00236B35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236B35"/>
    <w:pPr>
      <w:widowControl w:val="0"/>
      <w:shd w:val="clear" w:color="auto" w:fill="FFFFFF"/>
      <w:spacing w:before="960" w:after="0" w:line="331" w:lineRule="exact"/>
      <w:ind w:firstLine="700"/>
      <w:jc w:val="both"/>
    </w:pPr>
    <w:rPr>
      <w:sz w:val="26"/>
      <w:szCs w:val="26"/>
    </w:rPr>
  </w:style>
  <w:style w:type="character" w:customStyle="1" w:styleId="CharStyle13">
    <w:name w:val="Char Style 13"/>
    <w:uiPriority w:val="99"/>
    <w:rsid w:val="00236B35"/>
    <w:rPr>
      <w:spacing w:val="80"/>
      <w:sz w:val="30"/>
      <w:szCs w:val="30"/>
      <w:u w:val="none"/>
    </w:rPr>
  </w:style>
  <w:style w:type="paragraph" w:styleId="aff2">
    <w:name w:val="annotation text"/>
    <w:aliases w:val="!Равноширинный текст документа"/>
    <w:basedOn w:val="a"/>
    <w:link w:val="aff3"/>
    <w:uiPriority w:val="99"/>
    <w:rsid w:val="00236B35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3">
    <w:name w:val="Текст примечания Знак"/>
    <w:aliases w:val="!Равноширинный текст документа Знак"/>
    <w:basedOn w:val="a0"/>
    <w:link w:val="aff2"/>
    <w:uiPriority w:val="99"/>
    <w:rsid w:val="00236B35"/>
    <w:rPr>
      <w:rFonts w:ascii="Courier" w:eastAsia="Times New Roman" w:hAnsi="Courier" w:cs="Times New Roman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rsid w:val="00236B3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36B35"/>
    <w:rPr>
      <w:rFonts w:ascii="Courier" w:eastAsia="Times New Roman" w:hAnsi="Courier" w:cs="Times New Roman"/>
      <w:b/>
      <w:bCs/>
      <w:szCs w:val="20"/>
      <w:lang w:eastAsia="ru-RU"/>
    </w:rPr>
  </w:style>
  <w:style w:type="paragraph" w:styleId="aff6">
    <w:name w:val="table of authorities"/>
    <w:basedOn w:val="a"/>
    <w:next w:val="a"/>
    <w:uiPriority w:val="99"/>
    <w:unhideWhenUsed/>
    <w:rsid w:val="00236B35"/>
    <w:pPr>
      <w:spacing w:after="0" w:line="240" w:lineRule="auto"/>
      <w:ind w:left="220" w:hanging="2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7">
    <w:name w:val="toa heading"/>
    <w:basedOn w:val="a"/>
    <w:next w:val="a"/>
    <w:uiPriority w:val="99"/>
    <w:unhideWhenUsed/>
    <w:rsid w:val="00236B35"/>
    <w:pPr>
      <w:spacing w:before="240" w:after="120" w:line="240" w:lineRule="auto"/>
      <w:ind w:firstLine="567"/>
      <w:jc w:val="both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Нормальный (таблица)"/>
    <w:basedOn w:val="a"/>
    <w:next w:val="a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2">
    <w:name w:val="Без интервала Знак"/>
    <w:aliases w:val="с интервалом Знак,No Spacing1 Знак,письмо Знак,No Spacing2 Знак,Без интервала Стандарт Знак"/>
    <w:link w:val="af1"/>
    <w:locked/>
    <w:rsid w:val="00236B35"/>
  </w:style>
  <w:style w:type="character" w:styleId="HTML1">
    <w:name w:val="HTML Variable"/>
    <w:aliases w:val="!Ссылки в документе"/>
    <w:basedOn w:val="a0"/>
    <w:rsid w:val="00236B35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236B35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236B3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236B3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236B3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236B3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236B35"/>
    <w:rPr>
      <w:sz w:val="28"/>
    </w:rPr>
  </w:style>
  <w:style w:type="table" w:styleId="aff">
    <w:name w:val="Table Grid"/>
    <w:basedOn w:val="a1"/>
    <w:uiPriority w:val="59"/>
    <w:rsid w:val="00236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"/>
    <w:uiPriority w:val="59"/>
    <w:rsid w:val="00EF5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rsid w:val="004628DD"/>
  </w:style>
  <w:style w:type="numbering" w:customStyle="1" w:styleId="52">
    <w:name w:val="Нет списка5"/>
    <w:next w:val="a2"/>
    <w:uiPriority w:val="99"/>
    <w:semiHidden/>
    <w:rsid w:val="004628DD"/>
  </w:style>
  <w:style w:type="numbering" w:customStyle="1" w:styleId="61">
    <w:name w:val="Нет списка6"/>
    <w:next w:val="a2"/>
    <w:uiPriority w:val="99"/>
    <w:semiHidden/>
    <w:rsid w:val="006F3BB0"/>
  </w:style>
  <w:style w:type="numbering" w:customStyle="1" w:styleId="71">
    <w:name w:val="Нет списка7"/>
    <w:next w:val="a2"/>
    <w:semiHidden/>
    <w:rsid w:val="002F3674"/>
  </w:style>
  <w:style w:type="table" w:customStyle="1" w:styleId="26">
    <w:name w:val="Сетка таблицы2"/>
    <w:basedOn w:val="a1"/>
    <w:next w:val="aff"/>
    <w:rsid w:val="002F3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2F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Block Text"/>
    <w:basedOn w:val="a"/>
    <w:rsid w:val="002F3674"/>
    <w:pPr>
      <w:spacing w:after="0" w:line="240" w:lineRule="auto"/>
      <w:ind w:left="426" w:right="-341"/>
    </w:pPr>
    <w:rPr>
      <w:rFonts w:ascii="Times New Roman" w:eastAsia="Times New Roman" w:hAnsi="Times New Roman" w:cs="Times New Roman"/>
      <w:lang w:eastAsia="ru-RU"/>
    </w:rPr>
  </w:style>
  <w:style w:type="character" w:customStyle="1" w:styleId="blk">
    <w:name w:val="blk"/>
    <w:rsid w:val="002F3674"/>
  </w:style>
  <w:style w:type="character" w:customStyle="1" w:styleId="ae">
    <w:name w:val="Абзац списка Знак"/>
    <w:aliases w:val="Источник Знак"/>
    <w:link w:val="ad"/>
    <w:uiPriority w:val="34"/>
    <w:locked/>
    <w:rsid w:val="00A821DC"/>
  </w:style>
  <w:style w:type="table" w:customStyle="1" w:styleId="38">
    <w:name w:val="Сетка таблицы3"/>
    <w:basedOn w:val="a1"/>
    <w:next w:val="aff"/>
    <w:rsid w:val="00F07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endnote text"/>
    <w:basedOn w:val="a"/>
    <w:link w:val="affb"/>
    <w:uiPriority w:val="99"/>
    <w:semiHidden/>
    <w:unhideWhenUsed/>
    <w:rsid w:val="00F07B0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b">
    <w:name w:val="Текст концевой сноски Знак"/>
    <w:basedOn w:val="a0"/>
    <w:link w:val="affa"/>
    <w:uiPriority w:val="99"/>
    <w:semiHidden/>
    <w:rsid w:val="00F07B08"/>
    <w:rPr>
      <w:rFonts w:ascii="Calibri" w:eastAsia="Times New Roman" w:hAnsi="Calibri" w:cs="Times New Roman"/>
      <w:sz w:val="20"/>
      <w:szCs w:val="20"/>
      <w:lang w:eastAsia="ru-RU"/>
    </w:rPr>
  </w:style>
  <w:style w:type="character" w:styleId="affc">
    <w:name w:val="endnote reference"/>
    <w:basedOn w:val="a0"/>
    <w:uiPriority w:val="99"/>
    <w:semiHidden/>
    <w:unhideWhenUsed/>
    <w:rsid w:val="00F07B08"/>
    <w:rPr>
      <w:vertAlign w:val="superscript"/>
    </w:rPr>
  </w:style>
  <w:style w:type="character" w:customStyle="1" w:styleId="50">
    <w:name w:val="Заголовок 5 Знак"/>
    <w:basedOn w:val="a0"/>
    <w:link w:val="5"/>
    <w:rsid w:val="00793F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93F3D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8">
    <w:name w:val="Нет списка8"/>
    <w:next w:val="a2"/>
    <w:semiHidden/>
    <w:rsid w:val="00793F3D"/>
  </w:style>
  <w:style w:type="table" w:customStyle="1" w:styleId="43">
    <w:name w:val="Сетка таблицы4"/>
    <w:basedOn w:val="a1"/>
    <w:next w:val="aff"/>
    <w:rsid w:val="00793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793F3D"/>
  </w:style>
  <w:style w:type="paragraph" w:styleId="affd">
    <w:name w:val="Plain Text"/>
    <w:basedOn w:val="a"/>
    <w:link w:val="affe"/>
    <w:rsid w:val="00793F3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e">
    <w:name w:val="Текст Знак"/>
    <w:basedOn w:val="a0"/>
    <w:link w:val="affd"/>
    <w:rsid w:val="00793F3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ff">
    <w:name w:val="Îáû÷íûé"/>
    <w:rsid w:val="00793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Текст примечания Знак1"/>
    <w:basedOn w:val="a0"/>
    <w:rsid w:val="00793F3D"/>
  </w:style>
  <w:style w:type="numbering" w:customStyle="1" w:styleId="1110">
    <w:name w:val="Нет списка111"/>
    <w:next w:val="a2"/>
    <w:uiPriority w:val="99"/>
    <w:semiHidden/>
    <w:unhideWhenUsed/>
    <w:rsid w:val="00793F3D"/>
  </w:style>
  <w:style w:type="paragraph" w:customStyle="1" w:styleId="xl25">
    <w:name w:val="xl25"/>
    <w:basedOn w:val="a"/>
    <w:rsid w:val="00793F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6">
    <w:name w:val="xl26"/>
    <w:basedOn w:val="a"/>
    <w:rsid w:val="00793F3D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7">
    <w:name w:val="xl27"/>
    <w:basedOn w:val="a"/>
    <w:rsid w:val="00793F3D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8">
    <w:name w:val="xl28"/>
    <w:basedOn w:val="a"/>
    <w:rsid w:val="00793F3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9">
    <w:name w:val="xl29"/>
    <w:basedOn w:val="a"/>
    <w:rsid w:val="00793F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0">
    <w:name w:val="xl30"/>
    <w:basedOn w:val="a"/>
    <w:rsid w:val="00793F3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1">
    <w:name w:val="xl31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2">
    <w:name w:val="xl32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3">
    <w:name w:val="xl33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4">
    <w:name w:val="xl34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5">
    <w:name w:val="xl35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6">
    <w:name w:val="xl36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7">
    <w:name w:val="xl37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8">
    <w:name w:val="xl38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9">
    <w:name w:val="xl39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0">
    <w:name w:val="xl40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1">
    <w:name w:val="xl41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2">
    <w:name w:val="xl42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3">
    <w:name w:val="xl43"/>
    <w:basedOn w:val="a"/>
    <w:rsid w:val="00793F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4">
    <w:name w:val="xl44"/>
    <w:basedOn w:val="a"/>
    <w:rsid w:val="00793F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5">
    <w:name w:val="xl45"/>
    <w:basedOn w:val="a"/>
    <w:rsid w:val="00793F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6">
    <w:name w:val="xl46"/>
    <w:basedOn w:val="a"/>
    <w:rsid w:val="00793F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7">
    <w:name w:val="xl47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8">
    <w:name w:val="xl48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9">
    <w:name w:val="xl49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0">
    <w:name w:val="xl50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1">
    <w:name w:val="xl51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2">
    <w:name w:val="xl52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3">
    <w:name w:val="xl53"/>
    <w:basedOn w:val="a"/>
    <w:rsid w:val="00793F3D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4">
    <w:name w:val="xl54"/>
    <w:basedOn w:val="a"/>
    <w:rsid w:val="00793F3D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5">
    <w:name w:val="xl55"/>
    <w:basedOn w:val="a"/>
    <w:rsid w:val="00793F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6">
    <w:name w:val="xl56"/>
    <w:basedOn w:val="a"/>
    <w:rsid w:val="00793F3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793F3D"/>
  </w:style>
  <w:style w:type="paragraph" w:customStyle="1" w:styleId="xl135">
    <w:name w:val="xl135"/>
    <w:basedOn w:val="a"/>
    <w:rsid w:val="00793F3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"/>
    <w:rsid w:val="00793F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793F3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9">
    <w:name w:val="xl139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0">
    <w:name w:val="xl140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1">
    <w:name w:val="xl141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rsid w:val="00793F3D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793F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793F3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7">
    <w:name w:val="xl147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8">
    <w:name w:val="xl148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9">
    <w:name w:val="xl149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0">
    <w:name w:val="xl150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1">
    <w:name w:val="xl151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2">
    <w:name w:val="xl152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3">
    <w:name w:val="xl153"/>
    <w:basedOn w:val="a"/>
    <w:rsid w:val="00793F3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ff0">
    <w:name w:val="Знак Знак Знак"/>
    <w:basedOn w:val="a"/>
    <w:rsid w:val="00793F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1">
    <w:name w:val="Знак Знак Знак Знак"/>
    <w:basedOn w:val="a"/>
    <w:rsid w:val="00793F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xl195">
    <w:name w:val="xl195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793F3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793F3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793F3D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793F3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793F3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793F3D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793F3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793F3D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793F3D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793F3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793F3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280EE8"/>
  </w:style>
  <w:style w:type="table" w:customStyle="1" w:styleId="53">
    <w:name w:val="Сетка таблицы5"/>
    <w:basedOn w:val="a1"/>
    <w:next w:val="aff"/>
    <w:rsid w:val="00280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280EE8"/>
  </w:style>
  <w:style w:type="numbering" w:customStyle="1" w:styleId="112">
    <w:name w:val="Нет списка112"/>
    <w:next w:val="a2"/>
    <w:uiPriority w:val="99"/>
    <w:semiHidden/>
    <w:unhideWhenUsed/>
    <w:rsid w:val="00280EE8"/>
  </w:style>
  <w:style w:type="paragraph" w:customStyle="1" w:styleId="afff2">
    <w:name w:val="Знак Знак Знак Знак"/>
    <w:basedOn w:val="a"/>
    <w:rsid w:val="00280EE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100">
    <w:name w:val="Нет списка10"/>
    <w:next w:val="a2"/>
    <w:uiPriority w:val="99"/>
    <w:semiHidden/>
    <w:rsid w:val="00E258AD"/>
  </w:style>
  <w:style w:type="numbering" w:customStyle="1" w:styleId="130">
    <w:name w:val="Нет списка13"/>
    <w:next w:val="a2"/>
    <w:uiPriority w:val="99"/>
    <w:semiHidden/>
    <w:unhideWhenUsed/>
    <w:rsid w:val="00C623D7"/>
  </w:style>
  <w:style w:type="table" w:customStyle="1" w:styleId="62">
    <w:name w:val="Сетка таблицы6"/>
    <w:basedOn w:val="a1"/>
    <w:next w:val="aff"/>
    <w:uiPriority w:val="59"/>
    <w:rsid w:val="00C623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TML2">
    <w:name w:val="HTML Текст"/>
    <w:uiPriority w:val="99"/>
    <w:rsid w:val="00C623D7"/>
    <w:pPr>
      <w:spacing w:after="12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3">
    <w:name w:val="Цветовое выделение"/>
    <w:uiPriority w:val="99"/>
    <w:rsid w:val="00C623D7"/>
    <w:rPr>
      <w:rFonts w:cs="Times New Roman"/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consultantplus://offline/ref=26CAD68B1AF1CC3A882F010827D7E09C99F381DD31B5EFDE419ED4E390495C2441F426D31D3E0DA90BKF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consultantplus://offline/ref=26CAD68B1AF1CC3A882F010827D7E09C99F381DD31B5EFDE419ED4E390495C2441F426D31D3E0DA90BKFK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osreestr.gov.ru/wps/portal/cc_ib_svedFDGK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95FC5-771E-4A6F-AC06-E229E43D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20</Pages>
  <Words>4230</Words>
  <Characters>24116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57</cp:revision>
  <dcterms:created xsi:type="dcterms:W3CDTF">2022-01-24T08:45:00Z</dcterms:created>
  <dcterms:modified xsi:type="dcterms:W3CDTF">2022-06-15T02:27:00Z</dcterms:modified>
</cp:coreProperties>
</file>