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1F" w:rsidRPr="00AE231F" w:rsidRDefault="00AE231F" w:rsidP="00AE2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1F">
        <w:rPr>
          <w:rFonts w:ascii="Times New Roman" w:hAnsi="Times New Roman" w:cs="Times New Roman"/>
          <w:b/>
          <w:sz w:val="28"/>
          <w:szCs w:val="28"/>
        </w:rPr>
        <w:t>Прокуратура информирует:</w:t>
      </w:r>
    </w:p>
    <w:p w:rsidR="00AE231F" w:rsidRPr="00AE231F" w:rsidRDefault="00AE231F" w:rsidP="00AE231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231F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AE231F">
        <w:rPr>
          <w:rFonts w:ascii="Times New Roman" w:eastAsia="Calibri" w:hAnsi="Times New Roman" w:cs="Times New Roman"/>
          <w:sz w:val="28"/>
          <w:szCs w:val="28"/>
        </w:rPr>
        <w:t xml:space="preserve"> действующего законодательства одним из принципов уголовного судопроизводства является защита прав и законных интересов лиц, организаций, потерпевших от преступлений.</w:t>
      </w:r>
    </w:p>
    <w:p w:rsidR="00AE231F" w:rsidRPr="00AE231F" w:rsidRDefault="00AE231F" w:rsidP="00AE23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231F">
        <w:rPr>
          <w:rFonts w:ascii="Times New Roman" w:hAnsi="Times New Roman" w:cs="Times New Roman"/>
          <w:sz w:val="28"/>
          <w:szCs w:val="28"/>
        </w:rPr>
        <w:t>В соответствии со  ст. Статья 144УПК РФ 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</w:t>
      </w:r>
    </w:p>
    <w:p w:rsidR="00AE231F" w:rsidRPr="00AE231F" w:rsidRDefault="00AE231F" w:rsidP="00AE231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31F">
        <w:rPr>
          <w:rFonts w:ascii="Times New Roman" w:hAnsi="Times New Roman" w:cs="Times New Roman"/>
          <w:sz w:val="28"/>
          <w:szCs w:val="28"/>
        </w:rPr>
        <w:t xml:space="preserve"> </w:t>
      </w:r>
      <w:r w:rsidRPr="00AE231F">
        <w:rPr>
          <w:rFonts w:ascii="Times New Roman" w:eastAsia="Calibri" w:hAnsi="Times New Roman" w:cs="Times New Roman"/>
          <w:sz w:val="28"/>
          <w:szCs w:val="28"/>
        </w:rPr>
        <w:t>С учетом установленного порядка поступающие сообщения вне зависимости от времени и места совершения происшествия, а так же полноты содержащихся в них сведений и формы предоставления круглосуточно принимаются в любом органе внутренних дел. Сообщения о происшествиях может поступать в органы внутренних дел лично от заявителя, нарочным, по почте, по телефону, иным видом связи. Вне органов внутренних дел сообщения о происшествиях обязаны  принимать любые сотрудники органов внутренних дел.</w:t>
      </w:r>
    </w:p>
    <w:p w:rsidR="00AE231F" w:rsidRPr="00AE231F" w:rsidRDefault="00AE231F" w:rsidP="00AE231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31F">
        <w:rPr>
          <w:rFonts w:ascii="Times New Roman" w:eastAsia="Calibri" w:hAnsi="Times New Roman" w:cs="Times New Roman"/>
          <w:sz w:val="28"/>
          <w:szCs w:val="28"/>
        </w:rPr>
        <w:t xml:space="preserve"> Если обращение о происшествии поступило в орган внутренних дел при личном обращении заявителя, то одновременно с регистрацией сообщения   в дежурной части оформляется талон-уведомление и выдается заявителю. О принятом решении по сообщению о происшествии информируется заявитель. При этом заявителю разъясняется его право обжаловать принятое решение и порядок обжалования в соответствии с законодательством.</w:t>
      </w:r>
    </w:p>
    <w:p w:rsidR="00AE231F" w:rsidRPr="00AE231F" w:rsidRDefault="00AE231F" w:rsidP="00AE2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31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E231F">
        <w:rPr>
          <w:rFonts w:ascii="Times New Roman" w:hAnsi="Times New Roman" w:cs="Times New Roman"/>
          <w:sz w:val="28"/>
          <w:szCs w:val="28"/>
        </w:rPr>
        <w:t>С  2013 г. в ст. 144 УПК РФ введена  новая норма,   определившая  что лицам, участвующим в производстве процессуальных действий при проверке сообщения о преступлении, разъясняются их права и обязанности, предусмотренные настоящим Кодексом, и обеспечивается возможность осуществления этих прав в той части, в которой производимые процессуальные действия и принимаемые процессуальные решения затрагивают их интересы, в том числе права не свидетельствовать против</w:t>
      </w:r>
      <w:proofErr w:type="gramEnd"/>
      <w:r w:rsidRPr="00AE231F">
        <w:rPr>
          <w:rFonts w:ascii="Times New Roman" w:hAnsi="Times New Roman" w:cs="Times New Roman"/>
          <w:sz w:val="28"/>
          <w:szCs w:val="28"/>
        </w:rPr>
        <w:t xml:space="preserve"> самого себя, своего супруга (своей супруги) и других близких родственников, круг которых определен, пользоваться услугами адвоката, а также приносить жалобы на действия (бездействие) и решения дознавателя, органа дознания, следователя, руководителя следственного органа. Участники проверки сообщения о преступлении могут быть предупреждены о неразглашении данных досудебного производства. При необходимости безопасность участника досудебного производства обеспечивается,  в том числе при приеме сообщения о преступлении.</w:t>
      </w:r>
    </w:p>
    <w:p w:rsidR="00AE231F" w:rsidRPr="00AE231F" w:rsidRDefault="00AE231F" w:rsidP="00AE2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31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231F">
        <w:rPr>
          <w:rFonts w:ascii="Times New Roman" w:eastAsia="Calibri" w:hAnsi="Times New Roman" w:cs="Times New Roman"/>
          <w:sz w:val="28"/>
          <w:szCs w:val="28"/>
        </w:rPr>
        <w:t>Поскольку   прокуратурой   осуществляется надзор за деятельностью органов внутренних дел, в том числе за соблюдением законности  при приеме и разрешении заявлений, сообщений и иной информации о совершенных и подготавливаемых преступлениях, о случаях отказа должностных лицами органов внутренних дел от приема сообщения о преступлении необходимо информировать  прокуратуру района.</w:t>
      </w:r>
    </w:p>
    <w:p w:rsidR="00AE231F" w:rsidRPr="00AE231F" w:rsidRDefault="00AE231F" w:rsidP="00AE2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231F" w:rsidRPr="00AE231F" w:rsidRDefault="00AE231F" w:rsidP="00AE2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31F">
        <w:rPr>
          <w:rFonts w:ascii="Times New Roman" w:eastAsia="Calibri" w:hAnsi="Times New Roman" w:cs="Times New Roman"/>
          <w:sz w:val="28"/>
          <w:szCs w:val="28"/>
        </w:rPr>
        <w:t>Заместитель прокурора района</w:t>
      </w:r>
    </w:p>
    <w:p w:rsidR="00AE231F" w:rsidRPr="00AE231F" w:rsidRDefault="00AE231F" w:rsidP="00AE23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31F">
        <w:rPr>
          <w:rFonts w:ascii="Times New Roman" w:eastAsia="Calibri" w:hAnsi="Times New Roman" w:cs="Times New Roman"/>
          <w:sz w:val="28"/>
          <w:szCs w:val="28"/>
        </w:rPr>
        <w:t>старший советник юстиции</w:t>
      </w:r>
      <w:r w:rsidRPr="00AE231F">
        <w:rPr>
          <w:rFonts w:ascii="Times New Roman" w:eastAsia="Calibri" w:hAnsi="Times New Roman" w:cs="Times New Roman"/>
          <w:sz w:val="28"/>
          <w:szCs w:val="28"/>
        </w:rPr>
        <w:tab/>
      </w:r>
      <w:r w:rsidRPr="00AE231F">
        <w:rPr>
          <w:rFonts w:ascii="Times New Roman" w:eastAsia="Calibri" w:hAnsi="Times New Roman" w:cs="Times New Roman"/>
          <w:sz w:val="28"/>
          <w:szCs w:val="28"/>
        </w:rPr>
        <w:tab/>
      </w:r>
      <w:r w:rsidRPr="00AE231F">
        <w:rPr>
          <w:rFonts w:ascii="Times New Roman" w:eastAsia="Calibri" w:hAnsi="Times New Roman" w:cs="Times New Roman"/>
          <w:sz w:val="28"/>
          <w:szCs w:val="28"/>
        </w:rPr>
        <w:tab/>
      </w:r>
      <w:r w:rsidRPr="00AE231F">
        <w:rPr>
          <w:rFonts w:ascii="Times New Roman" w:eastAsia="Calibri" w:hAnsi="Times New Roman" w:cs="Times New Roman"/>
          <w:sz w:val="28"/>
          <w:szCs w:val="28"/>
        </w:rPr>
        <w:tab/>
      </w:r>
      <w:r w:rsidRPr="00AE231F">
        <w:rPr>
          <w:rFonts w:ascii="Times New Roman" w:eastAsia="Calibri" w:hAnsi="Times New Roman" w:cs="Times New Roman"/>
          <w:sz w:val="28"/>
          <w:szCs w:val="28"/>
        </w:rPr>
        <w:tab/>
      </w:r>
      <w:r w:rsidRPr="00AE231F">
        <w:rPr>
          <w:rFonts w:ascii="Times New Roman" w:eastAsia="Calibri" w:hAnsi="Times New Roman" w:cs="Times New Roman"/>
          <w:sz w:val="28"/>
          <w:szCs w:val="28"/>
        </w:rPr>
        <w:tab/>
        <w:t xml:space="preserve">Т.В. </w:t>
      </w:r>
      <w:proofErr w:type="spellStart"/>
      <w:r w:rsidRPr="00AE231F">
        <w:rPr>
          <w:rFonts w:ascii="Times New Roman" w:eastAsia="Calibri" w:hAnsi="Times New Roman" w:cs="Times New Roman"/>
          <w:sz w:val="28"/>
          <w:szCs w:val="28"/>
        </w:rPr>
        <w:t>Накенова</w:t>
      </w:r>
      <w:proofErr w:type="spellEnd"/>
    </w:p>
    <w:p w:rsidR="00000000" w:rsidRPr="00AE231F" w:rsidRDefault="00AE231F" w:rsidP="00AE231F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AE231F" w:rsidSect="00AE231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31F"/>
    <w:rsid w:val="00AE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Company>Computer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2015-07-03T03:09:00Z</dcterms:created>
  <dcterms:modified xsi:type="dcterms:W3CDTF">2015-07-03T03:09:00Z</dcterms:modified>
</cp:coreProperties>
</file>