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0A" w:rsidRDefault="00DA7F0A" w:rsidP="00DA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0A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DA7F0A" w:rsidRPr="00DA7F0A" w:rsidRDefault="00DA7F0A" w:rsidP="00DA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0A" w:rsidRPr="00DA7F0A" w:rsidRDefault="00DA7F0A" w:rsidP="00DA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b/>
          <w:sz w:val="28"/>
          <w:szCs w:val="28"/>
        </w:rPr>
        <w:tab/>
        <w:t xml:space="preserve">Предоставление ежегодного оплачиваемого отпуска. 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В соответствии со ст. 115 Трудового кодекса РФ Ежегодный основной оплачиваемый отпуск предоставляется работникам продолжительностью 28 календарных дней.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ab/>
        <w:t>На основании ст. 122 Трудового кодекса РФ оплачиваемый отпуск должен предоставляться работнику ежегодно.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работникам в возрасте до восемнадцати лет;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в других случаях, предусмотренных федеральными законами.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 xml:space="preserve">Статьей 123 Трудового кодекса РФ определено, что очередность предоставления оплачиваемых отпусков определяется ежегодно в соответствии с </w:t>
      </w:r>
      <w:hyperlink r:id="rId4" w:history="1">
        <w:r w:rsidRPr="00DA7F0A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DA7F0A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</w:t>
      </w:r>
      <w:hyperlink r:id="rId5" w:history="1">
        <w:r w:rsidRPr="00DA7F0A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DA7F0A">
        <w:rPr>
          <w:rFonts w:ascii="Times New Roman" w:hAnsi="Times New Roman" w:cs="Times New Roman"/>
          <w:sz w:val="28"/>
          <w:szCs w:val="28"/>
        </w:rPr>
        <w:t xml:space="preserve"> настоящего Кодекса для принятия локальных нормативных актов.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 работника.</w:t>
      </w:r>
    </w:p>
    <w:p w:rsidR="00DA7F0A" w:rsidRPr="00DA7F0A" w:rsidRDefault="00DA7F0A" w:rsidP="00DA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0A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DA7F0A" w:rsidRPr="00DA7F0A" w:rsidRDefault="00DA7F0A" w:rsidP="00DA7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F0A" w:rsidRPr="00DA7F0A" w:rsidRDefault="00DA7F0A" w:rsidP="00DA7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F0A">
        <w:rPr>
          <w:rFonts w:ascii="Times New Roman" w:hAnsi="Times New Roman" w:cs="Times New Roman"/>
          <w:color w:val="000000"/>
          <w:sz w:val="28"/>
          <w:szCs w:val="28"/>
        </w:rPr>
        <w:t>Старший помощник прокурора района</w:t>
      </w:r>
    </w:p>
    <w:p w:rsidR="00DA7F0A" w:rsidRPr="00DA7F0A" w:rsidRDefault="00DA7F0A" w:rsidP="00DA7F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F0A">
        <w:rPr>
          <w:rFonts w:ascii="Times New Roman" w:hAnsi="Times New Roman" w:cs="Times New Roman"/>
          <w:color w:val="000000"/>
          <w:sz w:val="28"/>
          <w:szCs w:val="28"/>
        </w:rPr>
        <w:t>младший советник юстиции</w:t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7F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Т.А. Завалюева</w:t>
      </w:r>
    </w:p>
    <w:p w:rsidR="00000000" w:rsidRPr="00DA7F0A" w:rsidRDefault="00DA7F0A" w:rsidP="00DA7F0A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A7F0A" w:rsidSect="00DA7F0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7F0A"/>
    <w:rsid w:val="00DA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9368A3565E1637911EF6B041D8300644173EB025213EDE40361220ACBB9A1394F53BCF016qD0AK" TargetMode="External"/><Relationship Id="rId4" Type="http://schemas.openxmlformats.org/officeDocument/2006/relationships/hyperlink" Target="consultantplus://offline/ref=6B09368A3565E1637911EF6B041D8300614E71E404504EE7EC5A6D200DC4E6B63E065FBDF21ADAqE0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>Computer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2015-07-03T03:06:00Z</dcterms:created>
  <dcterms:modified xsi:type="dcterms:W3CDTF">2015-07-03T03:07:00Z</dcterms:modified>
</cp:coreProperties>
</file>